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87CC1" w14:textId="783B0735" w:rsidR="004D1EA7" w:rsidRDefault="004D1EA7" w:rsidP="004D1EA7">
      <w:r>
        <w:t xml:space="preserve">                  </w:t>
      </w:r>
      <w:r w:rsidRPr="00C76ABA">
        <w:rPr>
          <w:noProof/>
          <w:lang w:eastAsia="lt-LT"/>
        </w:rPr>
        <w:drawing>
          <wp:inline distT="0" distB="0" distL="0" distR="0" wp14:anchorId="74345FE2" wp14:editId="0F457F8D">
            <wp:extent cx="1424940" cy="46482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</w:t>
      </w:r>
      <w:r w:rsidRPr="00C76ABA">
        <w:rPr>
          <w:noProof/>
          <w:lang w:eastAsia="lt-LT"/>
        </w:rPr>
        <w:drawing>
          <wp:inline distT="0" distB="0" distL="0" distR="0" wp14:anchorId="184F62A8" wp14:editId="3EA92393">
            <wp:extent cx="1447800" cy="518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14:paraId="6726DB04" w14:textId="77777777" w:rsidR="004D1EA7" w:rsidRDefault="004D1EA7" w:rsidP="004D1EA7"/>
    <w:p w14:paraId="74BC3B1B" w14:textId="3D7CCEDC" w:rsidR="004D1EA7" w:rsidRPr="004D1EA7" w:rsidRDefault="004D1EA7" w:rsidP="004D1EA7">
      <w:pPr>
        <w:ind w:firstLine="284"/>
        <w:jc w:val="center"/>
        <w:rPr>
          <w:rFonts w:ascii="Times New Roman" w:hAnsi="Times New Roman" w:cs="Times New Roman"/>
        </w:rPr>
      </w:pPr>
      <w:r w:rsidRPr="00CC3FF2">
        <w:rPr>
          <w:rFonts w:ascii="Times New Roman" w:hAnsi="Times New Roman" w:cs="Times New Roman"/>
        </w:rPr>
        <w:t>2014-2020 metų Europos Sąjungos fondų investicijų veiksmų programos 9 prioriteto „Visuomenės švietimas ir žmogiškųjų išteklių potencialo didinimas“ 09.4.2-ESFA-V-715 priemonės projekto „Bendrojo ugdymo mokytojų bendrųjų ir daly</w:t>
      </w:r>
      <w:r>
        <w:rPr>
          <w:rFonts w:ascii="Times New Roman" w:hAnsi="Times New Roman" w:cs="Times New Roman"/>
        </w:rPr>
        <w:t>kinių kompetencijų tobulinimas“</w:t>
      </w:r>
    </w:p>
    <w:p w14:paraId="55744D87" w14:textId="5C9C4C73" w:rsidR="00CA1385" w:rsidRDefault="00D615B7" w:rsidP="004D1EA7">
      <w:pPr>
        <w:pStyle w:val="prastasiniatinklio"/>
        <w:spacing w:line="360" w:lineRule="auto"/>
        <w:jc w:val="center"/>
        <w:rPr>
          <w:b/>
          <w:bCs/>
        </w:rPr>
      </w:pPr>
      <w:r w:rsidRPr="000A4D7B">
        <w:rPr>
          <w:b/>
          <w:bCs/>
        </w:rPr>
        <w:t xml:space="preserve">REKOMENDACIJOS DĖL ATNAUJINTŲ BENDRŲJŲ PROGRAMŲ PRITAIKYMO </w:t>
      </w:r>
      <w:r w:rsidR="00D77E82">
        <w:rPr>
          <w:b/>
          <w:bCs/>
        </w:rPr>
        <w:t xml:space="preserve">ĮGIMTĄ </w:t>
      </w:r>
      <w:r w:rsidR="004C43CC">
        <w:rPr>
          <w:b/>
          <w:bCs/>
        </w:rPr>
        <w:t xml:space="preserve">KURČNEREGYSTĘ TURINTIEMS </w:t>
      </w:r>
      <w:r w:rsidRPr="000A4D7B">
        <w:rPr>
          <w:b/>
          <w:bCs/>
        </w:rPr>
        <w:t>MOKINIAMS</w:t>
      </w:r>
      <w:r w:rsidR="00A10EB8" w:rsidRPr="00A10EB8">
        <w:rPr>
          <w:b/>
          <w:bCs/>
        </w:rPr>
        <w:t xml:space="preserve"> </w:t>
      </w:r>
    </w:p>
    <w:p w14:paraId="5C9A4ECA" w14:textId="2A2E6C45" w:rsidR="00A34A96" w:rsidRPr="006578C1" w:rsidRDefault="00A34A96" w:rsidP="004D1EA7">
      <w:pPr>
        <w:pStyle w:val="prastasiniatinklio"/>
        <w:spacing w:before="0" w:beforeAutospacing="0" w:after="0" w:afterAutospacing="0"/>
        <w:jc w:val="center"/>
        <w:rPr>
          <w:bCs/>
        </w:rPr>
      </w:pPr>
      <w:r w:rsidRPr="006578C1">
        <w:rPr>
          <w:bCs/>
        </w:rPr>
        <w:t>Parengė</w:t>
      </w:r>
      <w:r w:rsidR="00F03234">
        <w:rPr>
          <w:bCs/>
        </w:rPr>
        <w:t xml:space="preserve"> </w:t>
      </w:r>
      <w:r w:rsidRPr="006578C1">
        <w:rPr>
          <w:bCs/>
        </w:rPr>
        <w:t xml:space="preserve">Dalia </w:t>
      </w:r>
      <w:proofErr w:type="spellStart"/>
      <w:r w:rsidRPr="006578C1">
        <w:rPr>
          <w:bCs/>
        </w:rPr>
        <w:t>Taurienė</w:t>
      </w:r>
      <w:proofErr w:type="spellEnd"/>
    </w:p>
    <w:p w14:paraId="5460CD0F" w14:textId="77777777" w:rsidR="00A34A96" w:rsidRPr="000A4D7B" w:rsidRDefault="00A34A96" w:rsidP="00A34A96">
      <w:pPr>
        <w:pStyle w:val="prastasiniatinklio"/>
        <w:spacing w:before="0" w:beforeAutospacing="0" w:after="0" w:afterAutospacing="0"/>
        <w:jc w:val="center"/>
        <w:rPr>
          <w:b/>
          <w:bCs/>
        </w:rPr>
      </w:pPr>
    </w:p>
    <w:tbl>
      <w:tblPr>
        <w:tblStyle w:val="Lentelstinklelis"/>
        <w:tblW w:w="15310" w:type="dxa"/>
        <w:tblInd w:w="-998" w:type="dxa"/>
        <w:tblLook w:val="04A0" w:firstRow="1" w:lastRow="0" w:firstColumn="1" w:lastColumn="0" w:noHBand="0" w:noVBand="1"/>
      </w:tblPr>
      <w:tblGrid>
        <w:gridCol w:w="3687"/>
        <w:gridCol w:w="11623"/>
      </w:tblGrid>
      <w:tr w:rsidR="00F6038E" w:rsidRPr="000A4D7B" w14:paraId="63740406" w14:textId="77777777" w:rsidTr="00042A3D">
        <w:trPr>
          <w:trHeight w:val="240"/>
        </w:trPr>
        <w:tc>
          <w:tcPr>
            <w:tcW w:w="15310" w:type="dxa"/>
            <w:gridSpan w:val="2"/>
          </w:tcPr>
          <w:p w14:paraId="1BFD6763" w14:textId="447F1085" w:rsidR="00F6038E" w:rsidRPr="000A4D7B" w:rsidRDefault="00A43C32" w:rsidP="000A4D7B">
            <w:pPr>
              <w:pStyle w:val="prastasiniatinklio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Įgimtos k</w:t>
            </w:r>
            <w:r w:rsidR="00476B05" w:rsidRPr="000A4D7B">
              <w:rPr>
                <w:b/>
              </w:rPr>
              <w:t>určneregystės</w:t>
            </w:r>
            <w:r w:rsidR="00F6038E" w:rsidRPr="000A4D7B">
              <w:rPr>
                <w:b/>
              </w:rPr>
              <w:t xml:space="preserve"> apibūdinimas</w:t>
            </w:r>
          </w:p>
        </w:tc>
      </w:tr>
      <w:tr w:rsidR="00476B05" w:rsidRPr="000A4D7B" w14:paraId="75AA5EEE" w14:textId="77777777" w:rsidTr="00414591">
        <w:trPr>
          <w:trHeight w:val="1112"/>
        </w:trPr>
        <w:tc>
          <w:tcPr>
            <w:tcW w:w="15310" w:type="dxa"/>
            <w:gridSpan w:val="2"/>
          </w:tcPr>
          <w:p w14:paraId="5AB89148" w14:textId="53ED8B20" w:rsidR="00476B05" w:rsidRPr="000A4D7B" w:rsidRDefault="00A34A96" w:rsidP="00CB31A0">
            <w:pPr>
              <w:pStyle w:val="prastasiniatinklio"/>
              <w:spacing w:before="0" w:beforeAutospacing="0" w:after="0" w:afterAutospacing="0" w:line="360" w:lineRule="auto"/>
            </w:pPr>
            <w:r>
              <w:rPr>
                <w:rStyle w:val="Bodytext11pt"/>
                <w:sz w:val="24"/>
                <w:szCs w:val="24"/>
              </w:rPr>
              <w:t xml:space="preserve">                     </w:t>
            </w:r>
            <w:r w:rsidR="005D5F7E">
              <w:rPr>
                <w:rStyle w:val="Bodytext11pt"/>
                <w:sz w:val="24"/>
                <w:szCs w:val="24"/>
              </w:rPr>
              <w:t xml:space="preserve"> </w:t>
            </w:r>
            <w:proofErr w:type="spellStart"/>
            <w:r w:rsidR="005D5F7E">
              <w:rPr>
                <w:rStyle w:val="Bodytext11pt"/>
                <w:sz w:val="24"/>
                <w:szCs w:val="24"/>
              </w:rPr>
              <w:t>K</w:t>
            </w:r>
            <w:r w:rsidR="001378B2" w:rsidRPr="000A4D7B">
              <w:rPr>
                <w:rStyle w:val="Bodytext11pt"/>
                <w:sz w:val="24"/>
                <w:szCs w:val="24"/>
              </w:rPr>
              <w:t>určneregystė</w:t>
            </w:r>
            <w:proofErr w:type="spellEnd"/>
            <w:r w:rsidR="005D5F7E">
              <w:rPr>
                <w:rStyle w:val="Bodytext11pt"/>
                <w:sz w:val="24"/>
                <w:szCs w:val="24"/>
              </w:rPr>
              <w:t xml:space="preserve"> </w:t>
            </w:r>
            <w:r w:rsidR="00781A0B">
              <w:rPr>
                <w:rStyle w:val="Bodytext11pt"/>
                <w:sz w:val="24"/>
                <w:szCs w:val="24"/>
              </w:rPr>
              <w:t>–</w:t>
            </w:r>
            <w:r w:rsidR="00021A73">
              <w:rPr>
                <w:rStyle w:val="Bodytext11pt"/>
                <w:sz w:val="24"/>
                <w:szCs w:val="24"/>
              </w:rPr>
              <w:t xml:space="preserve"> </w:t>
            </w:r>
            <w:r w:rsidR="005D5F7E">
              <w:rPr>
                <w:rStyle w:val="Bodytext11pt"/>
                <w:sz w:val="24"/>
                <w:szCs w:val="24"/>
              </w:rPr>
              <w:t>tai būsena</w:t>
            </w:r>
            <w:r w:rsidR="001378B2" w:rsidRPr="000A4D7B">
              <w:rPr>
                <w:rStyle w:val="Bodytext11pt"/>
                <w:sz w:val="24"/>
                <w:szCs w:val="24"/>
              </w:rPr>
              <w:t>, kurią sukelia į</w:t>
            </w:r>
            <w:r w:rsidR="00E21181">
              <w:rPr>
                <w:rStyle w:val="Bodytext11pt"/>
                <w:sz w:val="24"/>
                <w:szCs w:val="24"/>
              </w:rPr>
              <w:t xml:space="preserve">vairaus sudėtingumo </w:t>
            </w:r>
            <w:r w:rsidR="001378B2" w:rsidRPr="000A4D7B">
              <w:rPr>
                <w:rStyle w:val="Bodytext11pt"/>
                <w:sz w:val="24"/>
                <w:szCs w:val="24"/>
              </w:rPr>
              <w:t xml:space="preserve">klausos ir regos sutrikimai. </w:t>
            </w:r>
            <w:proofErr w:type="spellStart"/>
            <w:r w:rsidR="006656AE" w:rsidRPr="006656AE">
              <w:rPr>
                <w:rStyle w:val="Bodytext11pt"/>
                <w:sz w:val="24"/>
                <w:szCs w:val="24"/>
              </w:rPr>
              <w:t>Kurčneregystė</w:t>
            </w:r>
            <w:proofErr w:type="spellEnd"/>
            <w:r w:rsidR="006656AE" w:rsidRPr="006656AE">
              <w:rPr>
                <w:rStyle w:val="Bodytext11pt"/>
                <w:sz w:val="24"/>
                <w:szCs w:val="24"/>
              </w:rPr>
              <w:t xml:space="preserve"> yra tokio sunkumo regos ir klausos su</w:t>
            </w:r>
            <w:r w:rsidR="00F3343B">
              <w:rPr>
                <w:rStyle w:val="Bodytext11pt"/>
                <w:sz w:val="24"/>
                <w:szCs w:val="24"/>
              </w:rPr>
              <w:t>trikimas, kai</w:t>
            </w:r>
            <w:r w:rsidR="00304EA5">
              <w:rPr>
                <w:rStyle w:val="Bodytext11pt"/>
                <w:sz w:val="24"/>
                <w:szCs w:val="24"/>
              </w:rPr>
              <w:t xml:space="preserve"> sutrikusiems jutimams</w:t>
            </w:r>
            <w:r w:rsidR="006656AE" w:rsidRPr="006656AE">
              <w:rPr>
                <w:rStyle w:val="Bodytext11pt"/>
                <w:sz w:val="24"/>
                <w:szCs w:val="24"/>
              </w:rPr>
              <w:t xml:space="preserve"> sunku kompensuoti viena</w:t>
            </w:r>
            <w:r w:rsidR="00781A0B">
              <w:rPr>
                <w:rStyle w:val="Bodytext11pt"/>
                <w:sz w:val="24"/>
                <w:szCs w:val="24"/>
              </w:rPr>
              <w:t>m</w:t>
            </w:r>
            <w:r w:rsidR="006656AE" w:rsidRPr="006656AE">
              <w:rPr>
                <w:rStyle w:val="Bodytext11pt"/>
                <w:sz w:val="24"/>
                <w:szCs w:val="24"/>
              </w:rPr>
              <w:t xml:space="preserve"> kitą. </w:t>
            </w:r>
            <w:r w:rsidR="001378B2" w:rsidRPr="000A4D7B">
              <w:rPr>
                <w:rStyle w:val="Bodytext11pt"/>
                <w:sz w:val="24"/>
                <w:szCs w:val="24"/>
              </w:rPr>
              <w:t xml:space="preserve">Dviejų pagrindinių žmogaus sensorinių sistemų sutrikimai padaugina ir sustiprina kiekvieno </w:t>
            </w:r>
            <w:r w:rsidR="00781A0B">
              <w:rPr>
                <w:rStyle w:val="Bodytext11pt"/>
                <w:sz w:val="24"/>
                <w:szCs w:val="24"/>
              </w:rPr>
              <w:t xml:space="preserve">iš </w:t>
            </w:r>
            <w:r w:rsidR="001378B2" w:rsidRPr="000A4D7B">
              <w:rPr>
                <w:rStyle w:val="Bodytext11pt"/>
                <w:sz w:val="24"/>
                <w:szCs w:val="24"/>
              </w:rPr>
              <w:t xml:space="preserve">jų įtaką, taip sukurdami labai sudėtingą, unikalią </w:t>
            </w:r>
            <w:r w:rsidR="00A1252D">
              <w:rPr>
                <w:rStyle w:val="Bodytext11pt"/>
                <w:sz w:val="24"/>
                <w:szCs w:val="24"/>
              </w:rPr>
              <w:t>būseną.</w:t>
            </w:r>
            <w:r w:rsidR="001378B2" w:rsidRPr="000A4D7B">
              <w:rPr>
                <w:rStyle w:val="Bodytext11pt"/>
                <w:sz w:val="24"/>
                <w:szCs w:val="24"/>
              </w:rPr>
              <w:t xml:space="preserve"> </w:t>
            </w:r>
            <w:r w:rsidR="00940A84">
              <w:rPr>
                <w:rStyle w:val="Bodytext11pt"/>
                <w:sz w:val="24"/>
                <w:szCs w:val="24"/>
              </w:rPr>
              <w:t>B</w:t>
            </w:r>
            <w:r w:rsidR="00304EA5">
              <w:rPr>
                <w:rStyle w:val="Bodytext11pt"/>
                <w:sz w:val="24"/>
                <w:szCs w:val="24"/>
              </w:rPr>
              <w:t>andymai</w:t>
            </w:r>
            <w:r w:rsidR="00304EA5" w:rsidRPr="00304EA5">
              <w:rPr>
                <w:rStyle w:val="Bodytext11pt"/>
                <w:sz w:val="24"/>
                <w:szCs w:val="24"/>
              </w:rPr>
              <w:t xml:space="preserve"> vieną sutrik</w:t>
            </w:r>
            <w:r w:rsidR="00304EA5">
              <w:rPr>
                <w:rStyle w:val="Bodytext11pt"/>
                <w:sz w:val="24"/>
                <w:szCs w:val="24"/>
              </w:rPr>
              <w:t>usį jutimą kompensuoti</w:t>
            </w:r>
            <w:r w:rsidR="00877EDD">
              <w:rPr>
                <w:rStyle w:val="Bodytext11pt"/>
                <w:sz w:val="24"/>
                <w:szCs w:val="24"/>
              </w:rPr>
              <w:t xml:space="preserve"> kitu</w:t>
            </w:r>
            <w:r w:rsidR="00304EA5">
              <w:rPr>
                <w:rStyle w:val="Bodytext11pt"/>
                <w:sz w:val="24"/>
                <w:szCs w:val="24"/>
              </w:rPr>
              <w:t xml:space="preserve"> užima </w:t>
            </w:r>
            <w:r w:rsidR="00304EA5" w:rsidRPr="00304EA5">
              <w:rPr>
                <w:rStyle w:val="Bodytext11pt"/>
                <w:sz w:val="24"/>
                <w:szCs w:val="24"/>
              </w:rPr>
              <w:t>daug laiko, e</w:t>
            </w:r>
            <w:r w:rsidR="006C0BDC">
              <w:rPr>
                <w:rStyle w:val="Bodytext11pt"/>
                <w:sz w:val="24"/>
                <w:szCs w:val="24"/>
              </w:rPr>
              <w:t>nergijos</w:t>
            </w:r>
            <w:r w:rsidR="00304EA5" w:rsidRPr="00304EA5">
              <w:rPr>
                <w:rStyle w:val="Bodytext11pt"/>
                <w:sz w:val="24"/>
                <w:szCs w:val="24"/>
              </w:rPr>
              <w:t xml:space="preserve"> ir dažniausiai </w:t>
            </w:r>
            <w:r w:rsidR="00940A84">
              <w:rPr>
                <w:rStyle w:val="Bodytext11pt"/>
                <w:sz w:val="24"/>
                <w:szCs w:val="24"/>
              </w:rPr>
              <w:t>neduoda laukiamo rezultato</w:t>
            </w:r>
            <w:r w:rsidR="00304EA5" w:rsidRPr="00304EA5">
              <w:rPr>
                <w:rStyle w:val="Bodytext11pt"/>
                <w:sz w:val="24"/>
                <w:szCs w:val="24"/>
              </w:rPr>
              <w:t>.</w:t>
            </w:r>
            <w:r w:rsidR="00304EA5">
              <w:rPr>
                <w:rStyle w:val="Bodytext11pt"/>
                <w:sz w:val="24"/>
                <w:szCs w:val="24"/>
              </w:rPr>
              <w:t xml:space="preserve"> </w:t>
            </w:r>
            <w:r w:rsidR="001378B2" w:rsidRPr="000A4D7B">
              <w:t xml:space="preserve">Gali atrodyti, kad </w:t>
            </w:r>
            <w:proofErr w:type="spellStart"/>
            <w:r w:rsidR="001378B2" w:rsidRPr="000A4D7B">
              <w:t>kurčneregiai</w:t>
            </w:r>
            <w:proofErr w:type="spellEnd"/>
            <w:r w:rsidR="001378B2" w:rsidRPr="000A4D7B">
              <w:t xml:space="preserve"> visiškai nemato ir negirdi. Gyvenime tai pasitaiko labai retai. Da</w:t>
            </w:r>
            <w:r w:rsidR="00B47840">
              <w:t>lis</w:t>
            </w:r>
            <w:r w:rsidR="001378B2" w:rsidRPr="000A4D7B">
              <w:t xml:space="preserve">  </w:t>
            </w:r>
            <w:proofErr w:type="spellStart"/>
            <w:r w:rsidR="001378B2" w:rsidRPr="000A4D7B">
              <w:t>kurčneregių</w:t>
            </w:r>
            <w:proofErr w:type="spellEnd"/>
            <w:r w:rsidR="001378B2" w:rsidRPr="000A4D7B">
              <w:t xml:space="preserve"> vaikų </w:t>
            </w:r>
            <w:r w:rsidR="00B47840">
              <w:t xml:space="preserve">gali </w:t>
            </w:r>
            <w:r w:rsidR="001378B2" w:rsidRPr="000A4D7B">
              <w:t>tur</w:t>
            </w:r>
            <w:r w:rsidR="00B47840">
              <w:t>ėti</w:t>
            </w:r>
            <w:r w:rsidR="00B86748">
              <w:t xml:space="preserve"> </w:t>
            </w:r>
            <w:r w:rsidR="00B86748" w:rsidRPr="008236EB">
              <w:t>pakankamą</w:t>
            </w:r>
            <w:r w:rsidR="001378B2" w:rsidRPr="00B86748">
              <w:t xml:space="preserve"> reg</w:t>
            </w:r>
            <w:r w:rsidR="00306E38" w:rsidRPr="008236EB">
              <w:t xml:space="preserve">ėjimo likutį, </w:t>
            </w:r>
            <w:r w:rsidR="002E1517" w:rsidRPr="008236EB">
              <w:t>leidžiantį</w:t>
            </w:r>
            <w:r w:rsidR="001378B2" w:rsidRPr="00B86748">
              <w:t xml:space="preserve"> judėti</w:t>
            </w:r>
            <w:r w:rsidR="001378B2" w:rsidRPr="000A4D7B">
              <w:t xml:space="preserve"> pažįstamoje aplinkoje, pažinti artimus žmones ir net sk</w:t>
            </w:r>
            <w:r w:rsidR="00CB31A0">
              <w:t xml:space="preserve">aityti dideles raides; </w:t>
            </w:r>
            <w:r w:rsidR="001378B2" w:rsidRPr="00B86748">
              <w:t>pakankam</w:t>
            </w:r>
            <w:r w:rsidR="002E1517" w:rsidRPr="008236EB">
              <w:t>ą</w:t>
            </w:r>
            <w:r w:rsidR="001378B2" w:rsidRPr="00B86748">
              <w:t xml:space="preserve"> klausos</w:t>
            </w:r>
            <w:r w:rsidR="001378B2" w:rsidRPr="000A4D7B">
              <w:t xml:space="preserve"> </w:t>
            </w:r>
            <w:r w:rsidR="002E1517">
              <w:t>likutį</w:t>
            </w:r>
            <w:r w:rsidR="00BF7CFE">
              <w:t>, leidžiantį</w:t>
            </w:r>
            <w:r w:rsidR="00B86748">
              <w:t xml:space="preserve"> </w:t>
            </w:r>
            <w:r w:rsidR="001378B2" w:rsidRPr="000A4D7B">
              <w:t xml:space="preserve">atpažinti garsus, suprasti kalbą ar net išmokti kalbėti. </w:t>
            </w:r>
          </w:p>
        </w:tc>
      </w:tr>
      <w:tr w:rsidR="00CA1385" w:rsidRPr="000A4D7B" w14:paraId="55FB479F" w14:textId="77777777" w:rsidTr="00042A3D">
        <w:trPr>
          <w:trHeight w:val="576"/>
        </w:trPr>
        <w:tc>
          <w:tcPr>
            <w:tcW w:w="15310" w:type="dxa"/>
            <w:gridSpan w:val="2"/>
          </w:tcPr>
          <w:p w14:paraId="52CE78C0" w14:textId="09769B04" w:rsidR="00CA1385" w:rsidRPr="000A4D7B" w:rsidRDefault="00152DE8" w:rsidP="000A4D7B">
            <w:pPr>
              <w:pStyle w:val="prastasiniatinklio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Dalyvavimo ugdymo procese ga</w:t>
            </w:r>
            <w:r w:rsidR="00282E88">
              <w:rPr>
                <w:b/>
                <w:bCs/>
              </w:rPr>
              <w:t>limybės</w:t>
            </w:r>
          </w:p>
        </w:tc>
      </w:tr>
      <w:tr w:rsidR="00CC580A" w:rsidRPr="000A4D7B" w14:paraId="065424FE" w14:textId="77777777" w:rsidTr="00042A3D">
        <w:trPr>
          <w:trHeight w:val="576"/>
        </w:trPr>
        <w:tc>
          <w:tcPr>
            <w:tcW w:w="15310" w:type="dxa"/>
            <w:gridSpan w:val="2"/>
          </w:tcPr>
          <w:p w14:paraId="65C65FC0" w14:textId="3A8C4F9F" w:rsidR="00CC580A" w:rsidRPr="00CC580A" w:rsidRDefault="007F72CF" w:rsidP="00CB31A0">
            <w:pPr>
              <w:spacing w:line="360" w:lineRule="auto"/>
              <w:ind w:firstLine="129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Style w:val="Bodytext11pt"/>
                <w:sz w:val="24"/>
                <w:szCs w:val="24"/>
                <w:lang w:eastAsia="lt-LT"/>
              </w:rPr>
              <w:t>Kurčneregystė</w:t>
            </w:r>
            <w:proofErr w:type="spellEnd"/>
            <w:r>
              <w:rPr>
                <w:rStyle w:val="Bodytext11pt"/>
                <w:sz w:val="24"/>
                <w:szCs w:val="24"/>
                <w:lang w:eastAsia="lt-LT"/>
              </w:rPr>
              <w:t xml:space="preserve"> s</w:t>
            </w:r>
            <w:r w:rsidR="006656AE">
              <w:rPr>
                <w:rStyle w:val="Bodytext11pt"/>
                <w:sz w:val="24"/>
                <w:szCs w:val="24"/>
                <w:lang w:eastAsia="lt-LT"/>
              </w:rPr>
              <w:t xml:space="preserve">kirtingu mastu </w:t>
            </w:r>
            <w:r w:rsidR="006656AE" w:rsidRPr="006656AE">
              <w:rPr>
                <w:rStyle w:val="Bodytext11pt"/>
                <w:sz w:val="24"/>
                <w:szCs w:val="24"/>
                <w:lang w:eastAsia="lt-LT"/>
              </w:rPr>
              <w:t xml:space="preserve">riboja </w:t>
            </w:r>
            <w:r>
              <w:rPr>
                <w:rStyle w:val="Bodytext11pt"/>
                <w:sz w:val="24"/>
                <w:szCs w:val="24"/>
                <w:lang w:eastAsia="lt-LT"/>
              </w:rPr>
              <w:t xml:space="preserve">mokinio </w:t>
            </w:r>
            <w:r w:rsidR="00553C78">
              <w:rPr>
                <w:rStyle w:val="Bodytext11pt"/>
                <w:sz w:val="24"/>
                <w:szCs w:val="24"/>
                <w:lang w:eastAsia="lt-LT"/>
              </w:rPr>
              <w:t xml:space="preserve">ugdomąją </w:t>
            </w:r>
            <w:r w:rsidR="006656AE" w:rsidRPr="006656AE">
              <w:rPr>
                <w:rStyle w:val="Bodytext11pt"/>
                <w:sz w:val="24"/>
                <w:szCs w:val="24"/>
                <w:lang w:eastAsia="lt-LT"/>
              </w:rPr>
              <w:t>veiklą</w:t>
            </w:r>
            <w:r w:rsidR="00AE62CD">
              <w:rPr>
                <w:rStyle w:val="Bodytext11pt"/>
                <w:sz w:val="24"/>
                <w:szCs w:val="24"/>
                <w:lang w:eastAsia="lt-LT"/>
              </w:rPr>
              <w:t xml:space="preserve">, </w:t>
            </w:r>
            <w:r w:rsidR="006656AE" w:rsidRPr="006656AE">
              <w:rPr>
                <w:rStyle w:val="Bodytext11pt"/>
                <w:sz w:val="24"/>
                <w:szCs w:val="24"/>
                <w:lang w:eastAsia="lt-LT"/>
              </w:rPr>
              <w:t>socialinį gyvenimą, bendravimą, informacijos prieinamumą, orientaciją ir galimybę laisvai ir saugiai judėti.</w:t>
            </w:r>
            <w:r w:rsidR="006656AE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304EA5">
              <w:rPr>
                <w:rStyle w:val="Bodytext11pt"/>
                <w:sz w:val="24"/>
                <w:szCs w:val="24"/>
                <w:lang w:eastAsia="lt-LT"/>
              </w:rPr>
              <w:t>Kompensuojant</w:t>
            </w:r>
            <w:r w:rsidR="00304EA5" w:rsidRPr="00304EA5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AE62CD">
              <w:rPr>
                <w:rStyle w:val="Bodytext11pt"/>
                <w:sz w:val="24"/>
                <w:szCs w:val="24"/>
                <w:lang w:eastAsia="lt-LT"/>
              </w:rPr>
              <w:t>kurčneregystės sutrikimą</w:t>
            </w:r>
            <w:r w:rsidR="00304EA5" w:rsidRPr="00304EA5">
              <w:rPr>
                <w:rStyle w:val="Bodytext11pt"/>
                <w:sz w:val="24"/>
                <w:szCs w:val="24"/>
                <w:lang w:eastAsia="lt-LT"/>
              </w:rPr>
              <w:t>, ypa</w:t>
            </w:r>
            <w:r w:rsidR="008B39EA">
              <w:rPr>
                <w:rStyle w:val="Bodytext11pt"/>
                <w:sz w:val="24"/>
                <w:szCs w:val="24"/>
                <w:lang w:eastAsia="lt-LT"/>
              </w:rPr>
              <w:t>č</w:t>
            </w:r>
            <w:r w:rsidR="00304EA5" w:rsidRPr="00304EA5">
              <w:rPr>
                <w:rStyle w:val="Bodytext11pt"/>
                <w:sz w:val="24"/>
                <w:szCs w:val="24"/>
                <w:lang w:eastAsia="lt-LT"/>
              </w:rPr>
              <w:t xml:space="preserve"> svarbus tampa lytėjimo pojūtis.</w:t>
            </w:r>
            <w:r w:rsidR="00304EA5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B04DE9">
              <w:rPr>
                <w:rStyle w:val="Bodytext11pt"/>
                <w:sz w:val="24"/>
                <w:szCs w:val="24"/>
                <w:lang w:eastAsia="lt-LT"/>
              </w:rPr>
              <w:t>Ši</w:t>
            </w:r>
            <w:r w:rsidR="00CC580A" w:rsidRPr="000A4D7B">
              <w:rPr>
                <w:rStyle w:val="Bodytext11pt"/>
                <w:sz w:val="24"/>
                <w:szCs w:val="24"/>
                <w:lang w:eastAsia="lt-LT"/>
              </w:rPr>
              <w:t xml:space="preserve">ų </w:t>
            </w:r>
            <w:r w:rsidR="00B04DE9">
              <w:rPr>
                <w:rStyle w:val="Bodytext11pt"/>
                <w:sz w:val="24"/>
                <w:szCs w:val="24"/>
                <w:lang w:eastAsia="lt-LT"/>
              </w:rPr>
              <w:t>mokinių individualūs</w:t>
            </w:r>
            <w:r w:rsidR="00CC580A" w:rsidRPr="000A4D7B">
              <w:rPr>
                <w:rStyle w:val="Bodytext11pt"/>
                <w:sz w:val="24"/>
                <w:szCs w:val="24"/>
                <w:lang w:eastAsia="lt-LT"/>
              </w:rPr>
              <w:t xml:space="preserve"> poreikiai priklauso nuo </w:t>
            </w:r>
            <w:r w:rsidR="00A46160">
              <w:rPr>
                <w:rStyle w:val="Bodytext11pt"/>
                <w:sz w:val="24"/>
                <w:szCs w:val="24"/>
                <w:lang w:eastAsia="lt-LT"/>
              </w:rPr>
              <w:t xml:space="preserve">vaiko </w:t>
            </w:r>
            <w:r w:rsidR="00CC580A" w:rsidRPr="000A4D7B">
              <w:rPr>
                <w:rStyle w:val="Bodytext11pt"/>
                <w:sz w:val="24"/>
                <w:szCs w:val="24"/>
                <w:lang w:eastAsia="lt-LT"/>
              </w:rPr>
              <w:t>amžiaus,</w:t>
            </w:r>
            <w:r w:rsidR="0065343C">
              <w:rPr>
                <w:rStyle w:val="Bodytext11pt"/>
                <w:sz w:val="24"/>
                <w:szCs w:val="24"/>
                <w:lang w:eastAsia="lt-LT"/>
              </w:rPr>
              <w:t xml:space="preserve"> jam pritaikyto</w:t>
            </w:r>
            <w:r w:rsidR="00CC580A"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65343C">
              <w:rPr>
                <w:rStyle w:val="Bodytext11pt"/>
                <w:sz w:val="24"/>
                <w:szCs w:val="24"/>
                <w:lang w:eastAsia="lt-LT"/>
              </w:rPr>
              <w:t>ugdymosi ir specialios</w:t>
            </w:r>
            <w:r w:rsidR="00DF13B4">
              <w:rPr>
                <w:rStyle w:val="Bodytext11pt"/>
                <w:sz w:val="24"/>
                <w:szCs w:val="24"/>
                <w:lang w:eastAsia="lt-LT"/>
              </w:rPr>
              <w:t xml:space="preserve">ios pedagoginės </w:t>
            </w:r>
            <w:r w:rsidR="0065343C">
              <w:rPr>
                <w:rStyle w:val="Bodytext11pt"/>
                <w:sz w:val="24"/>
                <w:szCs w:val="24"/>
                <w:lang w:eastAsia="lt-LT"/>
              </w:rPr>
              <w:t>pagalbos</w:t>
            </w:r>
            <w:r w:rsidR="00CC580A" w:rsidRPr="000A4D7B">
              <w:rPr>
                <w:rStyle w:val="Bodytext11pt"/>
                <w:sz w:val="24"/>
                <w:szCs w:val="24"/>
                <w:lang w:eastAsia="lt-LT"/>
              </w:rPr>
              <w:t xml:space="preserve">. </w:t>
            </w:r>
            <w:r w:rsidR="00304EA5">
              <w:rPr>
                <w:rStyle w:val="Bodytext11pt"/>
                <w:sz w:val="24"/>
                <w:szCs w:val="24"/>
                <w:lang w:eastAsia="lt-LT"/>
              </w:rPr>
              <w:t>S</w:t>
            </w:r>
            <w:r w:rsidR="00304EA5" w:rsidRPr="00304EA5">
              <w:rPr>
                <w:rStyle w:val="Bodytext11pt"/>
                <w:sz w:val="24"/>
                <w:szCs w:val="24"/>
                <w:lang w:eastAsia="lt-LT"/>
              </w:rPr>
              <w:t>u</w:t>
            </w:r>
            <w:r w:rsidR="00DF13B4">
              <w:rPr>
                <w:rStyle w:val="Bodytext11pt"/>
                <w:sz w:val="24"/>
                <w:szCs w:val="24"/>
                <w:lang w:eastAsia="lt-LT"/>
              </w:rPr>
              <w:t>trikusiai</w:t>
            </w:r>
            <w:r w:rsidR="00304EA5" w:rsidRPr="00304EA5">
              <w:rPr>
                <w:rStyle w:val="Bodytext11pt"/>
                <w:sz w:val="24"/>
                <w:szCs w:val="24"/>
                <w:lang w:eastAsia="lt-LT"/>
              </w:rPr>
              <w:t xml:space="preserve"> regos ir klausos funkcij</w:t>
            </w:r>
            <w:r w:rsidR="008D523C">
              <w:rPr>
                <w:rStyle w:val="Bodytext11pt"/>
                <w:sz w:val="24"/>
                <w:szCs w:val="24"/>
                <w:lang w:eastAsia="lt-LT"/>
              </w:rPr>
              <w:t>oms</w:t>
            </w:r>
            <w:r w:rsidR="00DF13B4">
              <w:rPr>
                <w:rStyle w:val="Bodytext11pt"/>
                <w:sz w:val="24"/>
                <w:szCs w:val="24"/>
                <w:lang w:eastAsia="lt-LT"/>
              </w:rPr>
              <w:t xml:space="preserve"> kompensu</w:t>
            </w:r>
            <w:r w:rsidR="008D523C">
              <w:rPr>
                <w:rStyle w:val="Bodytext11pt"/>
                <w:sz w:val="24"/>
                <w:szCs w:val="24"/>
                <w:lang w:eastAsia="lt-LT"/>
              </w:rPr>
              <w:t>oti</w:t>
            </w:r>
            <w:r w:rsidR="00304EA5">
              <w:rPr>
                <w:rStyle w:val="Bodytext11pt"/>
                <w:sz w:val="24"/>
                <w:szCs w:val="24"/>
                <w:lang w:eastAsia="lt-LT"/>
              </w:rPr>
              <w:t xml:space="preserve"> naudo</w:t>
            </w:r>
            <w:r w:rsidR="008D523C">
              <w:rPr>
                <w:rStyle w:val="Bodytext11pt"/>
                <w:sz w:val="24"/>
                <w:szCs w:val="24"/>
                <w:lang w:eastAsia="lt-LT"/>
              </w:rPr>
              <w:t>jamos visos kitos pakankamai funkcionuojančios</w:t>
            </w:r>
            <w:r w:rsidR="00304EA5">
              <w:rPr>
                <w:rStyle w:val="Bodytext11pt"/>
                <w:sz w:val="24"/>
                <w:szCs w:val="24"/>
                <w:lang w:eastAsia="lt-LT"/>
              </w:rPr>
              <w:t xml:space="preserve"> sensorin</w:t>
            </w:r>
            <w:r w:rsidR="008D523C">
              <w:rPr>
                <w:rStyle w:val="Bodytext11pt"/>
                <w:sz w:val="24"/>
                <w:szCs w:val="24"/>
                <w:lang w:eastAsia="lt-LT"/>
              </w:rPr>
              <w:t>ė</w:t>
            </w:r>
            <w:r w:rsidR="00304EA5">
              <w:rPr>
                <w:rStyle w:val="Bodytext11pt"/>
                <w:sz w:val="24"/>
                <w:szCs w:val="24"/>
                <w:lang w:eastAsia="lt-LT"/>
              </w:rPr>
              <w:t>s sistem</w:t>
            </w:r>
            <w:r w:rsidR="008D523C">
              <w:rPr>
                <w:rStyle w:val="Bodytext11pt"/>
                <w:sz w:val="24"/>
                <w:szCs w:val="24"/>
                <w:lang w:eastAsia="lt-LT"/>
              </w:rPr>
              <w:t>o</w:t>
            </w:r>
            <w:r w:rsidR="00304EA5">
              <w:rPr>
                <w:rStyle w:val="Bodytext11pt"/>
                <w:sz w:val="24"/>
                <w:szCs w:val="24"/>
                <w:lang w:eastAsia="lt-LT"/>
              </w:rPr>
              <w:t>s</w:t>
            </w:r>
            <w:r w:rsidR="00304EA5" w:rsidRPr="00304EA5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304EA5">
              <w:rPr>
                <w:rStyle w:val="Bodytext11pt"/>
                <w:sz w:val="24"/>
                <w:szCs w:val="24"/>
                <w:lang w:eastAsia="lt-LT"/>
              </w:rPr>
              <w:t xml:space="preserve">(t. y. lytėjimo, </w:t>
            </w:r>
            <w:proofErr w:type="spellStart"/>
            <w:r w:rsidR="00304EA5">
              <w:rPr>
                <w:rStyle w:val="Bodytext11pt"/>
                <w:sz w:val="24"/>
                <w:szCs w:val="24"/>
                <w:lang w:eastAsia="lt-LT"/>
              </w:rPr>
              <w:t>kinestetin</w:t>
            </w:r>
            <w:r w:rsidR="009E4908">
              <w:rPr>
                <w:rStyle w:val="Bodytext11pt"/>
                <w:sz w:val="24"/>
                <w:szCs w:val="24"/>
                <w:lang w:eastAsia="lt-LT"/>
              </w:rPr>
              <w:t>ė</w:t>
            </w:r>
            <w:proofErr w:type="spellEnd"/>
            <w:r w:rsidR="00304EA5">
              <w:rPr>
                <w:rStyle w:val="Bodytext11pt"/>
                <w:sz w:val="24"/>
                <w:szCs w:val="24"/>
                <w:lang w:eastAsia="lt-LT"/>
              </w:rPr>
              <w:t xml:space="preserve">, kvapo ir skonio). </w:t>
            </w:r>
            <w:r w:rsidR="001F342D">
              <w:rPr>
                <w:rStyle w:val="Bodytext11pt"/>
                <w:sz w:val="24"/>
                <w:szCs w:val="24"/>
                <w:lang w:eastAsia="lt-LT"/>
              </w:rPr>
              <w:t xml:space="preserve"> Dažnai</w:t>
            </w:r>
            <w:r w:rsidR="009E4908">
              <w:rPr>
                <w:rStyle w:val="Bodytext11pt"/>
                <w:sz w:val="24"/>
                <w:szCs w:val="24"/>
                <w:lang w:eastAsia="lt-LT"/>
              </w:rPr>
              <w:t xml:space="preserve"> mokiniai</w:t>
            </w:r>
            <w:r w:rsidR="00B261AD">
              <w:rPr>
                <w:rStyle w:val="Bodytext11pt"/>
                <w:sz w:val="24"/>
                <w:szCs w:val="24"/>
                <w:lang w:eastAsia="lt-LT"/>
              </w:rPr>
              <w:t xml:space="preserve">, turintys </w:t>
            </w:r>
            <w:proofErr w:type="spellStart"/>
            <w:r w:rsidR="00B261AD">
              <w:rPr>
                <w:rStyle w:val="Bodytext11pt"/>
                <w:sz w:val="24"/>
                <w:szCs w:val="24"/>
                <w:lang w:eastAsia="lt-LT"/>
              </w:rPr>
              <w:lastRenderedPageBreak/>
              <w:t>kurčneregystę</w:t>
            </w:r>
            <w:proofErr w:type="spellEnd"/>
            <w:r w:rsidR="00B261AD">
              <w:rPr>
                <w:rStyle w:val="Bodytext11pt"/>
                <w:sz w:val="24"/>
                <w:szCs w:val="24"/>
                <w:lang w:eastAsia="lt-LT"/>
              </w:rPr>
              <w:t xml:space="preserve">, </w:t>
            </w:r>
            <w:r w:rsidR="00A839A2">
              <w:rPr>
                <w:rStyle w:val="Bodytext11pt"/>
                <w:sz w:val="24"/>
                <w:szCs w:val="24"/>
                <w:lang w:eastAsia="lt-LT"/>
              </w:rPr>
              <w:t>gali</w:t>
            </w:r>
            <w:r w:rsidR="00CC580A" w:rsidRPr="000A4D7B">
              <w:rPr>
                <w:rFonts w:ascii="Times New Roman" w:hAnsi="Times New Roman"/>
                <w:sz w:val="24"/>
                <w:szCs w:val="24"/>
              </w:rPr>
              <w:t xml:space="preserve"> tur</w:t>
            </w:r>
            <w:r w:rsidR="00A839A2">
              <w:rPr>
                <w:rFonts w:ascii="Times New Roman" w:hAnsi="Times New Roman"/>
                <w:sz w:val="24"/>
                <w:szCs w:val="24"/>
              </w:rPr>
              <w:t>ėti</w:t>
            </w:r>
            <w:r w:rsidR="008B39EA">
              <w:rPr>
                <w:rFonts w:ascii="Times New Roman" w:hAnsi="Times New Roman"/>
                <w:sz w:val="24"/>
                <w:szCs w:val="24"/>
              </w:rPr>
              <w:t xml:space="preserve"> ir </w:t>
            </w:r>
            <w:r w:rsidR="00CC580A" w:rsidRPr="000A4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39A2">
              <w:rPr>
                <w:rFonts w:ascii="Times New Roman" w:hAnsi="Times New Roman"/>
                <w:sz w:val="24"/>
                <w:szCs w:val="24"/>
              </w:rPr>
              <w:t>kitų</w:t>
            </w:r>
            <w:r w:rsidR="00CC580A" w:rsidRPr="000A4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5862">
              <w:rPr>
                <w:rFonts w:ascii="Times New Roman" w:hAnsi="Times New Roman"/>
                <w:sz w:val="24"/>
                <w:szCs w:val="24"/>
              </w:rPr>
              <w:t xml:space="preserve">sutrikimų </w:t>
            </w:r>
            <w:r w:rsidR="008B39EA">
              <w:rPr>
                <w:rFonts w:ascii="Times New Roman" w:hAnsi="Times New Roman"/>
                <w:sz w:val="24"/>
                <w:szCs w:val="24"/>
              </w:rPr>
              <w:t>bei</w:t>
            </w:r>
            <w:r w:rsidR="00CC580A" w:rsidRPr="000A4D7B">
              <w:rPr>
                <w:rFonts w:ascii="Times New Roman" w:hAnsi="Times New Roman"/>
                <w:sz w:val="24"/>
                <w:szCs w:val="24"/>
              </w:rPr>
              <w:t xml:space="preserve"> sveikatos p</w:t>
            </w:r>
            <w:r w:rsidR="00A839A2">
              <w:rPr>
                <w:rFonts w:ascii="Times New Roman" w:hAnsi="Times New Roman"/>
                <w:sz w:val="24"/>
                <w:szCs w:val="24"/>
              </w:rPr>
              <w:t>roblem</w:t>
            </w:r>
            <w:r w:rsidR="00CC580A" w:rsidRPr="000A4D7B">
              <w:rPr>
                <w:rFonts w:ascii="Times New Roman" w:hAnsi="Times New Roman"/>
                <w:sz w:val="24"/>
                <w:szCs w:val="24"/>
              </w:rPr>
              <w:t xml:space="preserve">ų. </w:t>
            </w:r>
            <w:r w:rsidR="00445862">
              <w:rPr>
                <w:rFonts w:ascii="Times New Roman" w:hAnsi="Times New Roman"/>
                <w:sz w:val="24"/>
                <w:szCs w:val="24"/>
              </w:rPr>
              <w:t xml:space="preserve">Kurčneregystės </w:t>
            </w:r>
            <w:r w:rsidR="00445862" w:rsidRPr="004C5A54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nulemti raidos apribojimai gali </w:t>
            </w:r>
            <w:r w:rsidR="0018070E">
              <w:rPr>
                <w:rFonts w:ascii="Times New Roman" w:hAnsi="Times New Roman"/>
                <w:sz w:val="24"/>
                <w:szCs w:val="24"/>
                <w:lang w:eastAsia="lt-LT"/>
              </w:rPr>
              <w:t>kel</w:t>
            </w:r>
            <w:r w:rsidR="0032271C">
              <w:rPr>
                <w:rFonts w:ascii="Times New Roman" w:hAnsi="Times New Roman"/>
                <w:sz w:val="24"/>
                <w:szCs w:val="24"/>
                <w:lang w:eastAsia="lt-LT"/>
              </w:rPr>
              <w:t>ti mokini</w:t>
            </w:r>
            <w:r w:rsidR="008B39EA">
              <w:rPr>
                <w:rFonts w:ascii="Times New Roman" w:hAnsi="Times New Roman"/>
                <w:sz w:val="24"/>
                <w:szCs w:val="24"/>
                <w:lang w:eastAsia="lt-LT"/>
              </w:rPr>
              <w:t>ui</w:t>
            </w:r>
            <w:r w:rsidR="00445862" w:rsidRPr="004C5A54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emocin</w:t>
            </w:r>
            <w:r w:rsidR="0018070E">
              <w:rPr>
                <w:rFonts w:ascii="Times New Roman" w:hAnsi="Times New Roman"/>
                <w:sz w:val="24"/>
                <w:szCs w:val="24"/>
                <w:lang w:eastAsia="lt-LT"/>
              </w:rPr>
              <w:t>i</w:t>
            </w:r>
            <w:r w:rsidR="008B39EA">
              <w:rPr>
                <w:rFonts w:ascii="Times New Roman" w:hAnsi="Times New Roman"/>
                <w:sz w:val="24"/>
                <w:szCs w:val="24"/>
                <w:lang w:eastAsia="lt-LT"/>
              </w:rPr>
              <w:t>ų</w:t>
            </w:r>
            <w:r w:rsidR="00AC0A8D">
              <w:rPr>
                <w:rFonts w:ascii="Times New Roman" w:hAnsi="Times New Roman"/>
                <w:sz w:val="24"/>
                <w:szCs w:val="24"/>
                <w:lang w:eastAsia="lt-LT"/>
              </w:rPr>
              <w:t>, elgesio</w:t>
            </w:r>
            <w:r w:rsidR="00445862" w:rsidRPr="004C5A54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ir socialin</w:t>
            </w:r>
            <w:r w:rsidR="0018070E">
              <w:rPr>
                <w:rFonts w:ascii="Times New Roman" w:hAnsi="Times New Roman"/>
                <w:sz w:val="24"/>
                <w:szCs w:val="24"/>
                <w:lang w:eastAsia="lt-LT"/>
              </w:rPr>
              <w:t>i</w:t>
            </w:r>
            <w:r w:rsidR="008B39EA">
              <w:rPr>
                <w:rFonts w:ascii="Times New Roman" w:hAnsi="Times New Roman"/>
                <w:sz w:val="24"/>
                <w:szCs w:val="24"/>
                <w:lang w:eastAsia="lt-LT"/>
              </w:rPr>
              <w:t>ų</w:t>
            </w:r>
            <w:r w:rsidR="00445862" w:rsidRPr="004C5A54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s</w:t>
            </w:r>
            <w:r w:rsidR="0018070E">
              <w:rPr>
                <w:rFonts w:ascii="Times New Roman" w:hAnsi="Times New Roman"/>
                <w:sz w:val="24"/>
                <w:szCs w:val="24"/>
                <w:lang w:eastAsia="lt-LT"/>
              </w:rPr>
              <w:t>unkum</w:t>
            </w:r>
            <w:r w:rsidR="008B39EA">
              <w:rPr>
                <w:rFonts w:ascii="Times New Roman" w:hAnsi="Times New Roman"/>
                <w:sz w:val="24"/>
                <w:szCs w:val="24"/>
                <w:lang w:eastAsia="lt-LT"/>
              </w:rPr>
              <w:t>ų</w:t>
            </w:r>
            <w:r w:rsidR="00445862" w:rsidRPr="004C5A54">
              <w:rPr>
                <w:rFonts w:ascii="Times New Roman" w:hAnsi="Times New Roman"/>
                <w:sz w:val="24"/>
                <w:szCs w:val="24"/>
                <w:lang w:eastAsia="lt-LT"/>
              </w:rPr>
              <w:t>.</w:t>
            </w:r>
            <w:r w:rsidR="0018070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Š</w:t>
            </w:r>
            <w:r w:rsidR="00445862" w:rsidRPr="004C5A54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ių </w:t>
            </w:r>
            <w:r w:rsidR="0018070E">
              <w:rPr>
                <w:rFonts w:ascii="Times New Roman" w:hAnsi="Times New Roman"/>
                <w:sz w:val="24"/>
                <w:szCs w:val="24"/>
                <w:lang w:eastAsia="lt-LT"/>
              </w:rPr>
              <w:t>mokinių</w:t>
            </w:r>
            <w:r w:rsidR="00445862" w:rsidRPr="004C5A54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pasaulio pažinimo ir saviraiškos metodai dažnai atrodo visai kit</w:t>
            </w:r>
            <w:r w:rsidR="008B39EA">
              <w:rPr>
                <w:rFonts w:ascii="Times New Roman" w:hAnsi="Times New Roman"/>
                <w:sz w:val="24"/>
                <w:szCs w:val="24"/>
                <w:lang w:eastAsia="lt-LT"/>
              </w:rPr>
              <w:t>okie</w:t>
            </w:r>
            <w:r w:rsidR="00445862" w:rsidRPr="004C5A54">
              <w:rPr>
                <w:rFonts w:ascii="Times New Roman" w:hAnsi="Times New Roman"/>
                <w:sz w:val="24"/>
                <w:szCs w:val="24"/>
                <w:lang w:eastAsia="lt-LT"/>
              </w:rPr>
              <w:t>, negu esame įpratę matyti. Todėl visada išlieka pavojus, kad tokia neįprasta raiška bus vertinama kaip beprasmė ir n</w:t>
            </w:r>
            <w:r w:rsidR="00B4586D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eatitinkanti </w:t>
            </w:r>
            <w:proofErr w:type="spellStart"/>
            <w:r w:rsidR="00736751">
              <w:rPr>
                <w:rFonts w:ascii="Times New Roman" w:hAnsi="Times New Roman"/>
                <w:sz w:val="24"/>
                <w:szCs w:val="24"/>
                <w:lang w:eastAsia="lt-LT"/>
              </w:rPr>
              <w:t>neurotipinės</w:t>
            </w:r>
            <w:proofErr w:type="spellEnd"/>
            <w:r w:rsidR="0073675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vaiko raidos</w:t>
            </w:r>
            <w:r w:rsidR="004C174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amžiaus tarpsniams b</w:t>
            </w:r>
            <w:r w:rsidR="00F719F7">
              <w:rPr>
                <w:rFonts w:ascii="Times New Roman" w:hAnsi="Times New Roman"/>
                <w:sz w:val="24"/>
                <w:szCs w:val="24"/>
                <w:lang w:eastAsia="lt-LT"/>
              </w:rPr>
              <w:t>ū</w:t>
            </w:r>
            <w:r w:rsidR="004C174B">
              <w:rPr>
                <w:rFonts w:ascii="Times New Roman" w:hAnsi="Times New Roman"/>
                <w:sz w:val="24"/>
                <w:szCs w:val="24"/>
                <w:lang w:eastAsia="lt-LT"/>
              </w:rPr>
              <w:t>dingų</w:t>
            </w:r>
            <w:r w:rsidR="00F719F7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bruožų</w:t>
            </w:r>
            <w:r w:rsidR="004D0B6A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. O </w:t>
            </w:r>
            <w:r w:rsidR="008B39EA">
              <w:rPr>
                <w:rFonts w:ascii="Times New Roman" w:hAnsi="Times New Roman"/>
                <w:sz w:val="24"/>
                <w:szCs w:val="24"/>
                <w:lang w:eastAsia="lt-LT"/>
              </w:rPr>
              <w:t>juk</w:t>
            </w:r>
            <w:r w:rsidR="004D0B6A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 šiems vaikams</w:t>
            </w:r>
            <w:r w:rsidR="00EB3B4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="00EB3B46" w:rsidRPr="00E4212F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tai </w:t>
            </w:r>
            <w:r w:rsidR="008B39EA" w:rsidRPr="00E4212F"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  <w:r w:rsidR="00EB3B46" w:rsidRPr="00E4212F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būdingas</w:t>
            </w:r>
            <w:r w:rsidR="00EB3B4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savitas</w:t>
            </w:r>
            <w:r w:rsidR="00445862" w:rsidRPr="004C5A54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būdas išreikšti save ir suvokti pasaulį. </w:t>
            </w:r>
            <w:r w:rsidR="00EB3B4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Todėl neretai mokiniai, </w:t>
            </w:r>
            <w:r w:rsidR="006663F0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turintys </w:t>
            </w:r>
            <w:proofErr w:type="spellStart"/>
            <w:r w:rsidR="006663F0">
              <w:rPr>
                <w:rFonts w:ascii="Times New Roman" w:hAnsi="Times New Roman"/>
                <w:sz w:val="24"/>
                <w:szCs w:val="24"/>
                <w:lang w:eastAsia="lt-LT"/>
              </w:rPr>
              <w:t>kurčneregystę</w:t>
            </w:r>
            <w:proofErr w:type="spellEnd"/>
            <w:r w:rsidR="006663F0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, </w:t>
            </w:r>
            <w:r w:rsidR="000A0FE7">
              <w:rPr>
                <w:rFonts w:ascii="Times New Roman" w:hAnsi="Times New Roman"/>
                <w:sz w:val="24"/>
                <w:szCs w:val="24"/>
                <w:lang w:eastAsia="lt-LT"/>
              </w:rPr>
              <w:t>gali būti painiojami</w:t>
            </w:r>
            <w:r w:rsidR="00CB31A0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="00445862" w:rsidRPr="004C5A54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su </w:t>
            </w:r>
            <w:r w:rsidR="000A0FE7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mokiniais, turinčiais </w:t>
            </w:r>
            <w:r w:rsidR="00445862" w:rsidRPr="004C5A54">
              <w:rPr>
                <w:rFonts w:ascii="Times New Roman" w:hAnsi="Times New Roman"/>
                <w:sz w:val="24"/>
                <w:szCs w:val="24"/>
                <w:lang w:eastAsia="lt-LT"/>
              </w:rPr>
              <w:t>i</w:t>
            </w:r>
            <w:r w:rsidR="00F3343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ntelekto </w:t>
            </w:r>
            <w:r w:rsidR="000A0FE7">
              <w:rPr>
                <w:rFonts w:ascii="Times New Roman" w:hAnsi="Times New Roman"/>
                <w:sz w:val="24"/>
                <w:szCs w:val="24"/>
                <w:lang w:eastAsia="lt-LT"/>
              </w:rPr>
              <w:t>ar įvairiapusi</w:t>
            </w:r>
            <w:r w:rsidR="008B39EA">
              <w:rPr>
                <w:rFonts w:ascii="Times New Roman" w:hAnsi="Times New Roman"/>
                <w:sz w:val="24"/>
                <w:szCs w:val="24"/>
                <w:lang w:eastAsia="lt-LT"/>
              </w:rPr>
              <w:t>ų</w:t>
            </w:r>
            <w:r w:rsidR="000A0FE7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="00445F0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raidos </w:t>
            </w:r>
            <w:r w:rsidR="00F3343B">
              <w:rPr>
                <w:rFonts w:ascii="Times New Roman" w:hAnsi="Times New Roman"/>
                <w:sz w:val="24"/>
                <w:szCs w:val="24"/>
                <w:lang w:eastAsia="lt-LT"/>
              </w:rPr>
              <w:t>sutrikim</w:t>
            </w:r>
            <w:r w:rsidR="008B39EA">
              <w:rPr>
                <w:rFonts w:ascii="Times New Roman" w:hAnsi="Times New Roman"/>
                <w:sz w:val="24"/>
                <w:szCs w:val="24"/>
                <w:lang w:eastAsia="lt-LT"/>
              </w:rPr>
              <w:t>ų</w:t>
            </w:r>
            <w:r w:rsidR="00CC580A" w:rsidRPr="000A4D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F3343B" w:rsidRPr="000A4D7B" w14:paraId="1263828F" w14:textId="77777777" w:rsidTr="00CC580A">
        <w:trPr>
          <w:trHeight w:val="2202"/>
        </w:trPr>
        <w:tc>
          <w:tcPr>
            <w:tcW w:w="3687" w:type="dxa"/>
          </w:tcPr>
          <w:p w14:paraId="1D04C89B" w14:textId="0C5B97CB" w:rsidR="00F3343B" w:rsidRPr="00D01132" w:rsidRDefault="00D779BC" w:rsidP="00F3343B">
            <w:pPr>
              <w:pStyle w:val="BodyText1"/>
              <w:shd w:val="clear" w:color="auto" w:fill="auto"/>
              <w:tabs>
                <w:tab w:val="left" w:pos="1558"/>
              </w:tabs>
              <w:spacing w:after="0" w:line="360" w:lineRule="auto"/>
              <w:ind w:right="2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Style w:val="Bodytext11pt"/>
                <w:b/>
                <w:bCs/>
                <w:sz w:val="24"/>
                <w:szCs w:val="24"/>
                <w:lang w:eastAsia="lt-LT"/>
              </w:rPr>
              <w:lastRenderedPageBreak/>
              <w:t>M</w:t>
            </w:r>
            <w:r w:rsidR="00F3343B" w:rsidRPr="00D01132">
              <w:rPr>
                <w:rStyle w:val="Bodytext11pt"/>
                <w:b/>
                <w:bCs/>
                <w:sz w:val="24"/>
                <w:szCs w:val="24"/>
                <w:lang w:eastAsia="lt-LT"/>
              </w:rPr>
              <w:t>okym</w:t>
            </w:r>
            <w:r>
              <w:rPr>
                <w:rStyle w:val="Bodytext11pt"/>
                <w:b/>
                <w:bCs/>
                <w:sz w:val="24"/>
                <w:szCs w:val="24"/>
                <w:lang w:eastAsia="lt-LT"/>
              </w:rPr>
              <w:t xml:space="preserve">osi </w:t>
            </w:r>
            <w:r w:rsidR="00B26A38">
              <w:rPr>
                <w:rStyle w:val="Bodytext11pt"/>
                <w:b/>
                <w:bCs/>
                <w:sz w:val="24"/>
                <w:szCs w:val="24"/>
                <w:lang w:eastAsia="lt-LT"/>
              </w:rPr>
              <w:t>klasėje,</w:t>
            </w:r>
            <w:r w:rsidR="00F3343B" w:rsidRPr="00D01132">
              <w:rPr>
                <w:rStyle w:val="Bodytext11pt"/>
                <w:b/>
                <w:bCs/>
                <w:sz w:val="24"/>
                <w:szCs w:val="24"/>
                <w:lang w:eastAsia="lt-LT"/>
              </w:rPr>
              <w:t xml:space="preserve"> grupėje </w:t>
            </w:r>
            <w:r w:rsidR="00B26A38">
              <w:rPr>
                <w:rStyle w:val="Bodytext11pt"/>
                <w:b/>
                <w:bCs/>
                <w:sz w:val="24"/>
                <w:szCs w:val="24"/>
                <w:lang w:eastAsia="lt-LT"/>
              </w:rPr>
              <w:t>ypatumai</w:t>
            </w:r>
          </w:p>
          <w:p w14:paraId="34644DCD" w14:textId="77777777" w:rsidR="00F3343B" w:rsidRPr="00D01132" w:rsidRDefault="00F3343B" w:rsidP="000A4D7B">
            <w:pPr>
              <w:pStyle w:val="BodyText1"/>
              <w:shd w:val="clear" w:color="auto" w:fill="auto"/>
              <w:tabs>
                <w:tab w:val="left" w:pos="1558"/>
              </w:tabs>
              <w:spacing w:after="0" w:line="360" w:lineRule="auto"/>
              <w:ind w:right="20"/>
              <w:jc w:val="both"/>
              <w:rPr>
                <w:rStyle w:val="Bodytext11pt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623" w:type="dxa"/>
          </w:tcPr>
          <w:p w14:paraId="07097F41" w14:textId="1ACE5F20" w:rsidR="00F3343B" w:rsidRDefault="00F3343B" w:rsidP="008B39EA">
            <w:pPr>
              <w:pStyle w:val="BodyText1"/>
              <w:shd w:val="clear" w:color="auto" w:fill="auto"/>
              <w:tabs>
                <w:tab w:val="left" w:pos="1558"/>
              </w:tabs>
              <w:spacing w:after="0" w:line="360" w:lineRule="auto"/>
              <w:ind w:right="20"/>
              <w:jc w:val="both"/>
              <w:rPr>
                <w:rStyle w:val="Bodytext11pt"/>
                <w:sz w:val="24"/>
                <w:szCs w:val="24"/>
                <w:lang w:eastAsia="lt-LT"/>
              </w:rPr>
            </w:pPr>
            <w:r>
              <w:rPr>
                <w:rStyle w:val="Bodytext11pt"/>
                <w:sz w:val="24"/>
                <w:szCs w:val="24"/>
                <w:lang w:eastAsia="lt-LT"/>
              </w:rPr>
              <w:t xml:space="preserve">          </w:t>
            </w:r>
            <w:r w:rsidR="00873991">
              <w:rPr>
                <w:rStyle w:val="Bodytext11pt"/>
                <w:sz w:val="24"/>
                <w:szCs w:val="24"/>
                <w:lang w:eastAsia="lt-LT"/>
              </w:rPr>
              <w:t xml:space="preserve">      </w:t>
            </w:r>
            <w:proofErr w:type="spellStart"/>
            <w:r w:rsidR="00FC15E7">
              <w:rPr>
                <w:rStyle w:val="Bodytext11pt"/>
                <w:sz w:val="24"/>
                <w:szCs w:val="24"/>
                <w:lang w:eastAsia="lt-LT"/>
              </w:rPr>
              <w:t>Kurčneregystė</w:t>
            </w:r>
            <w:proofErr w:type="spellEnd"/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FC15E7">
              <w:rPr>
                <w:rStyle w:val="Bodytext11pt"/>
                <w:sz w:val="24"/>
                <w:szCs w:val="24"/>
                <w:lang w:eastAsia="lt-LT"/>
              </w:rPr>
              <w:t xml:space="preserve">stipriai </w:t>
            </w:r>
            <w:r w:rsidR="008B39EA">
              <w:rPr>
                <w:rStyle w:val="Bodytext11pt"/>
                <w:sz w:val="24"/>
                <w:szCs w:val="24"/>
                <w:lang w:eastAsia="lt-LT"/>
              </w:rPr>
              <w:t>veiki</w:t>
            </w:r>
            <w:r w:rsidR="008D5053">
              <w:rPr>
                <w:rStyle w:val="Bodytext11pt"/>
                <w:sz w:val="24"/>
                <w:szCs w:val="24"/>
                <w:lang w:eastAsia="lt-LT"/>
              </w:rPr>
              <w:t>a ir sutrikdo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 asmens ir jo aplinkos</w:t>
            </w:r>
            <w:r w:rsidR="008B39EA" w:rsidRPr="000A4D7B">
              <w:rPr>
                <w:rStyle w:val="Bodytext11pt"/>
                <w:sz w:val="24"/>
                <w:szCs w:val="24"/>
                <w:lang w:eastAsia="lt-LT"/>
              </w:rPr>
              <w:t xml:space="preserve"> ryš</w:t>
            </w:r>
            <w:r w:rsidR="008B39EA">
              <w:rPr>
                <w:rStyle w:val="Bodytext11pt"/>
                <w:sz w:val="24"/>
                <w:szCs w:val="24"/>
                <w:lang w:eastAsia="lt-LT"/>
              </w:rPr>
              <w:t>ius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. Tai pasireiškia intensyvia </w:t>
            </w:r>
            <w:proofErr w:type="spellStart"/>
            <w:r w:rsidRPr="000A4D7B">
              <w:rPr>
                <w:rStyle w:val="Bodytext11pt"/>
                <w:sz w:val="24"/>
                <w:szCs w:val="24"/>
                <w:lang w:eastAsia="lt-LT"/>
              </w:rPr>
              <w:t>autostimuliacija</w:t>
            </w:r>
            <w:proofErr w:type="spellEnd"/>
            <w:r w:rsidRPr="000A4D7B">
              <w:rPr>
                <w:rStyle w:val="Bodytext11pt"/>
                <w:sz w:val="24"/>
                <w:szCs w:val="24"/>
                <w:lang w:eastAsia="lt-LT"/>
              </w:rPr>
              <w:t>, vengimu tyrinėti aplinką, socialinio ryšio vengimu, nepaaiškinamo</w:t>
            </w:r>
            <w:r w:rsidR="008D5053">
              <w:rPr>
                <w:rStyle w:val="Bodytext11pt"/>
                <w:sz w:val="24"/>
                <w:szCs w:val="24"/>
                <w:lang w:eastAsia="lt-LT"/>
              </w:rPr>
              <w:t>mis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 elgesio </w:t>
            </w:r>
            <w:r w:rsidR="008D5053">
              <w:rPr>
                <w:rStyle w:val="Bodytext11pt"/>
                <w:sz w:val="24"/>
                <w:szCs w:val="24"/>
                <w:lang w:eastAsia="lt-LT"/>
              </w:rPr>
              <w:t>išraiškos</w:t>
            </w:r>
            <w:r w:rsidR="00AD7C67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>formomis. Dėl dvigubo jutiminio sutrikimo vaikas negal</w:t>
            </w:r>
            <w:r w:rsidR="00AD7C67">
              <w:rPr>
                <w:rStyle w:val="Bodytext11pt"/>
                <w:sz w:val="24"/>
                <w:szCs w:val="24"/>
                <w:lang w:eastAsia="lt-LT"/>
              </w:rPr>
              <w:t>i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 mokytis pagal instrukciją,</w:t>
            </w:r>
            <w:r>
              <w:rPr>
                <w:rStyle w:val="Bodytext11pt"/>
                <w:sz w:val="24"/>
                <w:szCs w:val="24"/>
                <w:lang w:eastAsia="lt-LT"/>
              </w:rPr>
              <w:t xml:space="preserve"> pavyzdį</w:t>
            </w:r>
            <w:r w:rsidR="00780737">
              <w:rPr>
                <w:rStyle w:val="Bodytext11pt"/>
                <w:sz w:val="24"/>
                <w:szCs w:val="24"/>
                <w:lang w:eastAsia="lt-LT"/>
              </w:rPr>
              <w:t>, dalyvauti grupinėje veikloje</w:t>
            </w:r>
            <w:r>
              <w:rPr>
                <w:rStyle w:val="Bodytext11pt"/>
                <w:sz w:val="24"/>
                <w:szCs w:val="24"/>
                <w:lang w:eastAsia="lt-LT"/>
              </w:rPr>
              <w:t>.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>
              <w:rPr>
                <w:rStyle w:val="Bodytext11pt"/>
                <w:sz w:val="24"/>
                <w:szCs w:val="24"/>
                <w:lang w:eastAsia="lt-LT"/>
              </w:rPr>
              <w:t>G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ebėjimas mokytis stebint taip pat labai 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pasunkėjęs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. Negalėjimas mokytis grupėje su kitais </w:t>
            </w:r>
            <w:r w:rsidR="00D57820">
              <w:rPr>
                <w:rStyle w:val="Bodytext11pt"/>
                <w:sz w:val="24"/>
                <w:szCs w:val="24"/>
                <w:lang w:eastAsia="lt-LT"/>
              </w:rPr>
              <w:t>l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aikomas pagrindine </w:t>
            </w:r>
            <w:r w:rsidR="00D57820">
              <w:rPr>
                <w:rStyle w:val="Bodytext11pt"/>
                <w:sz w:val="24"/>
                <w:szCs w:val="24"/>
                <w:lang w:eastAsia="lt-LT"/>
              </w:rPr>
              <w:t xml:space="preserve">mokinių, turinčių </w:t>
            </w:r>
            <w:proofErr w:type="spellStart"/>
            <w:r w:rsidR="00D57820">
              <w:rPr>
                <w:rStyle w:val="Bodytext11pt"/>
                <w:sz w:val="24"/>
                <w:szCs w:val="24"/>
                <w:lang w:eastAsia="lt-LT"/>
              </w:rPr>
              <w:t>kurčneregystę</w:t>
            </w:r>
            <w:proofErr w:type="spellEnd"/>
            <w:r w:rsidR="0055270B">
              <w:rPr>
                <w:rStyle w:val="Bodytext11pt"/>
                <w:sz w:val="24"/>
                <w:szCs w:val="24"/>
                <w:lang w:eastAsia="lt-LT"/>
              </w:rPr>
              <w:t>,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 ugdymo</w:t>
            </w:r>
            <w:r w:rsidR="00F25B19">
              <w:rPr>
                <w:rStyle w:val="Bodytext11pt"/>
                <w:sz w:val="24"/>
                <w:szCs w:val="24"/>
                <w:lang w:eastAsia="lt-LT"/>
              </w:rPr>
              <w:t>si klasėje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 problema</w:t>
            </w:r>
            <w:r w:rsidR="00780737">
              <w:rPr>
                <w:rStyle w:val="Bodytext11pt"/>
                <w:sz w:val="24"/>
                <w:szCs w:val="24"/>
                <w:lang w:eastAsia="lt-LT"/>
              </w:rPr>
              <w:t>.</w:t>
            </w:r>
            <w:r w:rsidR="00C85B76">
              <w:rPr>
                <w:rStyle w:val="Bodytext11pt"/>
                <w:sz w:val="24"/>
                <w:szCs w:val="24"/>
                <w:lang w:eastAsia="lt-LT"/>
              </w:rPr>
              <w:t xml:space="preserve"> Šiems mokiniams būtinas individualus </w:t>
            </w:r>
            <w:r w:rsidR="009F331F">
              <w:rPr>
                <w:rStyle w:val="Bodytext11pt"/>
                <w:sz w:val="24"/>
                <w:szCs w:val="24"/>
                <w:lang w:eastAsia="lt-LT"/>
              </w:rPr>
              <w:t>ugdymosi būdas.</w:t>
            </w:r>
            <w:r w:rsidR="00BF1E8A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</w:p>
        </w:tc>
      </w:tr>
      <w:tr w:rsidR="000A4D7B" w:rsidRPr="000A4D7B" w14:paraId="2F9A6E94" w14:textId="77777777" w:rsidTr="000A4D7B">
        <w:trPr>
          <w:trHeight w:val="576"/>
        </w:trPr>
        <w:tc>
          <w:tcPr>
            <w:tcW w:w="3687" w:type="dxa"/>
          </w:tcPr>
          <w:p w14:paraId="197E706C" w14:textId="2380F09A" w:rsidR="000A4D7B" w:rsidRPr="00D01132" w:rsidRDefault="00635201" w:rsidP="000A4D7B">
            <w:pPr>
              <w:pStyle w:val="BodyText1"/>
              <w:shd w:val="clear" w:color="auto" w:fill="auto"/>
              <w:tabs>
                <w:tab w:val="left" w:pos="1558"/>
              </w:tabs>
              <w:spacing w:after="0" w:line="360" w:lineRule="auto"/>
              <w:ind w:right="20"/>
              <w:jc w:val="both"/>
              <w:rPr>
                <w:rStyle w:val="Bodytext11pt"/>
                <w:b/>
                <w:bCs/>
                <w:sz w:val="24"/>
                <w:szCs w:val="24"/>
                <w:lang w:eastAsia="lt-LT"/>
              </w:rPr>
            </w:pPr>
            <w:r>
              <w:rPr>
                <w:rStyle w:val="Bodytext11pt"/>
                <w:b/>
                <w:bCs/>
                <w:sz w:val="24"/>
                <w:szCs w:val="24"/>
                <w:lang w:eastAsia="lt-LT"/>
              </w:rPr>
              <w:t>Supančios aplinkos pažinimo būdai</w:t>
            </w:r>
          </w:p>
        </w:tc>
        <w:tc>
          <w:tcPr>
            <w:tcW w:w="11623" w:type="dxa"/>
          </w:tcPr>
          <w:p w14:paraId="22ABB062" w14:textId="27C19FB9" w:rsidR="000A4D7B" w:rsidRPr="000A4D7B" w:rsidRDefault="00E21181" w:rsidP="0011447B">
            <w:pPr>
              <w:pStyle w:val="BodyText1"/>
              <w:shd w:val="clear" w:color="auto" w:fill="auto"/>
              <w:tabs>
                <w:tab w:val="left" w:pos="1558"/>
              </w:tabs>
              <w:spacing w:after="0" w:line="360" w:lineRule="auto"/>
              <w:ind w:right="20"/>
              <w:jc w:val="both"/>
              <w:rPr>
                <w:rStyle w:val="Bodytext11pt"/>
                <w:sz w:val="24"/>
                <w:szCs w:val="24"/>
                <w:lang w:eastAsia="lt-LT"/>
              </w:rPr>
            </w:pPr>
            <w:r>
              <w:rPr>
                <w:rStyle w:val="Bodytext11pt"/>
                <w:sz w:val="24"/>
                <w:szCs w:val="24"/>
                <w:lang w:eastAsia="lt-LT"/>
              </w:rPr>
              <w:t xml:space="preserve">             </w:t>
            </w:r>
            <w:r w:rsidR="00873991">
              <w:rPr>
                <w:rStyle w:val="Bodytext11pt"/>
                <w:sz w:val="24"/>
                <w:szCs w:val="24"/>
                <w:lang w:eastAsia="lt-LT"/>
              </w:rPr>
              <w:t xml:space="preserve">   </w:t>
            </w:r>
            <w:r w:rsidR="00C46864">
              <w:rPr>
                <w:rStyle w:val="Bodytext11pt"/>
                <w:sz w:val="24"/>
                <w:szCs w:val="24"/>
                <w:lang w:eastAsia="lt-LT"/>
              </w:rPr>
              <w:t xml:space="preserve">Mokiniai, turintys </w:t>
            </w:r>
            <w:proofErr w:type="spellStart"/>
            <w:r w:rsidR="00C46864">
              <w:rPr>
                <w:rStyle w:val="Bodytext11pt"/>
                <w:sz w:val="24"/>
                <w:szCs w:val="24"/>
                <w:lang w:eastAsia="lt-LT"/>
              </w:rPr>
              <w:t>kurčneregystę</w:t>
            </w:r>
            <w:proofErr w:type="spellEnd"/>
            <w:r w:rsidR="00C46864">
              <w:rPr>
                <w:rStyle w:val="Bodytext11pt"/>
                <w:sz w:val="24"/>
                <w:szCs w:val="24"/>
                <w:lang w:eastAsia="lt-LT"/>
              </w:rPr>
              <w:t>,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gali būti ugdomi tik </w:t>
            </w:r>
            <w:proofErr w:type="spellStart"/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>taktiliškai</w:t>
            </w:r>
            <w:proofErr w:type="spellEnd"/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jausdami</w:t>
            </w:r>
            <w:r w:rsidR="00F75A37">
              <w:rPr>
                <w:rStyle w:val="Bodytext11pt"/>
                <w:sz w:val="24"/>
                <w:szCs w:val="24"/>
                <w:lang w:eastAsia="lt-LT"/>
              </w:rPr>
              <w:t xml:space="preserve"> (liesdami)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jiems gerai pažįstamą žmogų.</w:t>
            </w:r>
            <w:r w:rsidR="00C46864">
              <w:rPr>
                <w:rStyle w:val="Bodytext11pt"/>
                <w:sz w:val="24"/>
                <w:szCs w:val="24"/>
                <w:lang w:eastAsia="lt-LT"/>
              </w:rPr>
              <w:t xml:space="preserve"> Šie v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aikai retai </w:t>
            </w:r>
            <w:r w:rsidR="00C46864">
              <w:rPr>
                <w:rStyle w:val="Bodytext11pt"/>
                <w:sz w:val="24"/>
                <w:szCs w:val="24"/>
                <w:lang w:eastAsia="lt-LT"/>
              </w:rPr>
              <w:t>suvokia savo, kaip asmens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,</w:t>
            </w:r>
            <w:r w:rsidR="00C46864">
              <w:rPr>
                <w:rStyle w:val="Bodytext11pt"/>
                <w:sz w:val="24"/>
                <w:szCs w:val="24"/>
                <w:lang w:eastAsia="lt-LT"/>
              </w:rPr>
              <w:t xml:space="preserve"> tapatumą </w:t>
            </w:r>
            <w:r w:rsidR="00513F87">
              <w:rPr>
                <w:rStyle w:val="Bodytext11pt"/>
                <w:sz w:val="24"/>
                <w:szCs w:val="24"/>
                <w:lang w:eastAsia="lt-LT"/>
              </w:rPr>
              <w:t>bei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savojo „aš</w:t>
            </w:r>
            <w:r w:rsidR="00C46864">
              <w:rPr>
                <w:rStyle w:val="Bodytext11pt"/>
                <w:sz w:val="24"/>
                <w:szCs w:val="24"/>
                <w:lang w:eastAsia="lt-LT"/>
              </w:rPr>
              <w:t>“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ir ap</w:t>
            </w:r>
            <w:r w:rsidR="00CB31A0">
              <w:rPr>
                <w:rStyle w:val="Bodytext11pt"/>
                <w:sz w:val="24"/>
                <w:szCs w:val="24"/>
                <w:lang w:eastAsia="lt-LT"/>
              </w:rPr>
              <w:t>linkinio pasaulio</w:t>
            </w:r>
            <w:r w:rsidR="00513F87">
              <w:rPr>
                <w:rStyle w:val="Bodytext11pt"/>
                <w:sz w:val="24"/>
                <w:szCs w:val="24"/>
                <w:lang w:eastAsia="lt-LT"/>
              </w:rPr>
              <w:t xml:space="preserve"> skirtumą</w:t>
            </w:r>
            <w:r w:rsidR="00CB31A0">
              <w:rPr>
                <w:rStyle w:val="Bodytext11pt"/>
                <w:sz w:val="24"/>
                <w:szCs w:val="24"/>
                <w:lang w:eastAsia="lt-LT"/>
              </w:rPr>
              <w:t xml:space="preserve">. 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P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>agrindini</w:t>
            </w:r>
            <w:r w:rsidR="00E4212F">
              <w:rPr>
                <w:rStyle w:val="Bodytext11pt"/>
                <w:sz w:val="24"/>
                <w:szCs w:val="24"/>
                <w:lang w:eastAsia="lt-LT"/>
              </w:rPr>
              <w:t>s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 xml:space="preserve"> u</w:t>
            </w:r>
            <w:r w:rsidR="0011447B" w:rsidRPr="000A4D7B">
              <w:rPr>
                <w:rStyle w:val="Bodytext11pt"/>
                <w:sz w:val="24"/>
                <w:szCs w:val="24"/>
                <w:lang w:eastAsia="lt-LT"/>
              </w:rPr>
              <w:t>gdym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o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tiksl</w:t>
            </w:r>
            <w:r w:rsidR="00E4212F">
              <w:rPr>
                <w:rStyle w:val="Bodytext11pt"/>
                <w:sz w:val="24"/>
                <w:szCs w:val="24"/>
                <w:lang w:eastAsia="lt-LT"/>
              </w:rPr>
              <w:t>as –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ryšio su aplinka tobulinimas bei bendravimo įgūdžių formavi</w:t>
            </w:r>
            <w:r w:rsidR="00CB31A0">
              <w:rPr>
                <w:rStyle w:val="Bodytext11pt"/>
                <w:sz w:val="24"/>
                <w:szCs w:val="24"/>
                <w:lang w:eastAsia="lt-LT"/>
              </w:rPr>
              <w:t xml:space="preserve">mas. </w:t>
            </w:r>
            <w:r w:rsidR="00B27CBB">
              <w:rPr>
                <w:rStyle w:val="Bodytext11pt"/>
                <w:sz w:val="24"/>
                <w:szCs w:val="24"/>
                <w:lang w:eastAsia="lt-LT"/>
              </w:rPr>
              <w:t xml:space="preserve">Vaikai, turintys </w:t>
            </w:r>
            <w:proofErr w:type="spellStart"/>
            <w:r w:rsidR="00B27CBB">
              <w:rPr>
                <w:rStyle w:val="Bodytext11pt"/>
                <w:sz w:val="24"/>
                <w:szCs w:val="24"/>
                <w:lang w:eastAsia="lt-LT"/>
              </w:rPr>
              <w:t>kurčneregystę</w:t>
            </w:r>
            <w:proofErr w:type="spellEnd"/>
            <w:r w:rsidR="00107481">
              <w:rPr>
                <w:rStyle w:val="Bodytext11pt"/>
                <w:sz w:val="24"/>
                <w:szCs w:val="24"/>
                <w:lang w:eastAsia="lt-LT"/>
              </w:rPr>
              <w:t>,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dažnai labai ilgai</w:t>
            </w:r>
            <w:r w:rsidR="009F24C0">
              <w:rPr>
                <w:rStyle w:val="Bodytext11pt"/>
                <w:sz w:val="24"/>
                <w:szCs w:val="24"/>
                <w:lang w:eastAsia="lt-LT"/>
              </w:rPr>
              <w:t xml:space="preserve"> arba visiškai neįgyja </w:t>
            </w:r>
            <w:r w:rsidR="00E302D8">
              <w:rPr>
                <w:rStyle w:val="Bodytext11pt"/>
                <w:sz w:val="24"/>
                <w:szCs w:val="24"/>
                <w:lang w:eastAsia="lt-LT"/>
              </w:rPr>
              <w:t>komun</w:t>
            </w:r>
            <w:r w:rsidR="009F2469">
              <w:rPr>
                <w:rStyle w:val="Bodytext11pt"/>
                <w:sz w:val="24"/>
                <w:szCs w:val="24"/>
                <w:lang w:eastAsia="lt-LT"/>
              </w:rPr>
              <w:t>ik</w:t>
            </w:r>
            <w:r w:rsidR="00D17E6C">
              <w:rPr>
                <w:rStyle w:val="Bodytext11pt"/>
                <w:sz w:val="24"/>
                <w:szCs w:val="24"/>
                <w:lang w:eastAsia="lt-LT"/>
              </w:rPr>
              <w:t>avimo įgū</w:t>
            </w:r>
            <w:r w:rsidR="00E302D8">
              <w:rPr>
                <w:rStyle w:val="Bodytext11pt"/>
                <w:sz w:val="24"/>
                <w:szCs w:val="24"/>
                <w:lang w:eastAsia="lt-LT"/>
              </w:rPr>
              <w:t>džių</w:t>
            </w:r>
            <w:r w:rsidR="00E302D8">
              <w:rPr>
                <w:rStyle w:val="Bodytext11pt"/>
                <w:sz w:val="24"/>
                <w:szCs w:val="24"/>
              </w:rPr>
              <w:t>.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>. T</w:t>
            </w:r>
            <w:r w:rsidR="009F2469">
              <w:rPr>
                <w:rStyle w:val="Bodytext11pt"/>
                <w:sz w:val="24"/>
                <w:szCs w:val="24"/>
                <w:lang w:eastAsia="lt-LT"/>
              </w:rPr>
              <w:t>ai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gali </w:t>
            </w:r>
            <w:r w:rsidR="00107481">
              <w:rPr>
                <w:rStyle w:val="Bodytext11pt"/>
                <w:sz w:val="24"/>
                <w:szCs w:val="24"/>
                <w:lang w:eastAsia="lt-LT"/>
              </w:rPr>
              <w:t>tęstis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daugelį me</w:t>
            </w:r>
            <w:r w:rsidR="009F331F">
              <w:rPr>
                <w:rStyle w:val="Bodytext11pt"/>
                <w:sz w:val="24"/>
                <w:szCs w:val="24"/>
                <w:lang w:eastAsia="lt-LT"/>
              </w:rPr>
              <w:t>t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>ų</w:t>
            </w:r>
            <w:r w:rsidR="00107481">
              <w:rPr>
                <w:rStyle w:val="Bodytext11pt"/>
                <w:sz w:val="24"/>
                <w:szCs w:val="24"/>
                <w:lang w:eastAsia="lt-LT"/>
              </w:rPr>
              <w:t>, o d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idelė dalis </w:t>
            </w:r>
            <w:r w:rsidR="00107481">
              <w:rPr>
                <w:rStyle w:val="Bodytext11pt"/>
                <w:sz w:val="24"/>
                <w:szCs w:val="24"/>
                <w:lang w:eastAsia="lt-LT"/>
              </w:rPr>
              <w:t>šių vaikų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107481">
              <w:rPr>
                <w:rStyle w:val="Bodytext11pt"/>
                <w:sz w:val="24"/>
                <w:szCs w:val="24"/>
                <w:lang w:eastAsia="lt-LT"/>
              </w:rPr>
              <w:t>nepajėg</w:t>
            </w:r>
            <w:r w:rsidR="0013400C">
              <w:rPr>
                <w:rStyle w:val="Bodytext11pt"/>
                <w:sz w:val="24"/>
                <w:szCs w:val="24"/>
                <w:lang w:eastAsia="lt-LT"/>
              </w:rPr>
              <w:t>ūs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išmok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>ti simbolin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ės</w:t>
            </w:r>
            <w:r w:rsidR="000A4D7B" w:rsidRPr="000A4D7B">
              <w:rPr>
                <w:rStyle w:val="Bodytext11pt"/>
                <w:sz w:val="24"/>
                <w:szCs w:val="24"/>
                <w:lang w:eastAsia="lt-LT"/>
              </w:rPr>
              <w:t xml:space="preserve"> kalbos sistem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os</w:t>
            </w:r>
            <w:r w:rsidR="0013400C">
              <w:rPr>
                <w:rStyle w:val="Bodytext11pt"/>
                <w:sz w:val="24"/>
                <w:szCs w:val="24"/>
                <w:lang w:eastAsia="lt-LT"/>
              </w:rPr>
              <w:t xml:space="preserve"> (</w:t>
            </w:r>
            <w:r w:rsidR="007847A1">
              <w:rPr>
                <w:rStyle w:val="Bodytext11pt"/>
                <w:sz w:val="24"/>
                <w:szCs w:val="24"/>
                <w:lang w:eastAsia="lt-LT"/>
              </w:rPr>
              <w:t>žodin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ės</w:t>
            </w:r>
            <w:r w:rsidR="000F1715">
              <w:rPr>
                <w:rStyle w:val="Bodytext11pt"/>
                <w:sz w:val="24"/>
                <w:szCs w:val="24"/>
                <w:lang w:eastAsia="lt-LT"/>
              </w:rPr>
              <w:t>, rašytinė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s</w:t>
            </w:r>
            <w:r w:rsidR="000F1715">
              <w:rPr>
                <w:rStyle w:val="Bodytext11pt"/>
                <w:sz w:val="24"/>
                <w:szCs w:val="24"/>
                <w:lang w:eastAsia="lt-LT"/>
              </w:rPr>
              <w:t xml:space="preserve">, gestų </w:t>
            </w:r>
            <w:r w:rsidR="007847A1">
              <w:rPr>
                <w:rStyle w:val="Bodytext11pt"/>
                <w:sz w:val="24"/>
                <w:szCs w:val="24"/>
                <w:lang w:eastAsia="lt-LT"/>
              </w:rPr>
              <w:t>kalb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os</w:t>
            </w:r>
            <w:r w:rsidR="000F1715">
              <w:rPr>
                <w:rStyle w:val="Bodytext11pt"/>
                <w:sz w:val="24"/>
                <w:szCs w:val="24"/>
                <w:lang w:eastAsia="lt-LT"/>
              </w:rPr>
              <w:t xml:space="preserve">, 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B</w:t>
            </w:r>
            <w:r w:rsidR="000F1715">
              <w:rPr>
                <w:rStyle w:val="Bodytext11pt"/>
                <w:sz w:val="24"/>
                <w:szCs w:val="24"/>
                <w:lang w:eastAsia="lt-LT"/>
              </w:rPr>
              <w:t>railio rašt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o</w:t>
            </w:r>
            <w:r w:rsidR="009C2E74">
              <w:rPr>
                <w:rStyle w:val="Bodytext11pt"/>
                <w:sz w:val="24"/>
                <w:szCs w:val="24"/>
                <w:lang w:eastAsia="lt-LT"/>
              </w:rPr>
              <w:t>, alternatyvi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os</w:t>
            </w:r>
            <w:r w:rsidR="009C2E74">
              <w:rPr>
                <w:rStyle w:val="Bodytext11pt"/>
                <w:sz w:val="24"/>
                <w:szCs w:val="24"/>
                <w:lang w:eastAsia="lt-LT"/>
              </w:rPr>
              <w:t xml:space="preserve"> komunikacij</w:t>
            </w:r>
            <w:r w:rsidR="0011447B">
              <w:rPr>
                <w:rStyle w:val="Bodytext11pt"/>
                <w:sz w:val="24"/>
                <w:szCs w:val="24"/>
                <w:lang w:eastAsia="lt-LT"/>
              </w:rPr>
              <w:t>os</w:t>
            </w:r>
            <w:r w:rsidR="000F1715">
              <w:rPr>
                <w:rStyle w:val="Bodytext11pt"/>
                <w:sz w:val="24"/>
                <w:szCs w:val="24"/>
                <w:lang w:eastAsia="lt-LT"/>
              </w:rPr>
              <w:t>)</w:t>
            </w:r>
            <w:r w:rsidR="00ED79B3">
              <w:rPr>
                <w:rStyle w:val="Bodytext11pt"/>
                <w:sz w:val="24"/>
                <w:szCs w:val="24"/>
                <w:lang w:eastAsia="lt-LT"/>
              </w:rPr>
              <w:t>.</w:t>
            </w:r>
          </w:p>
        </w:tc>
      </w:tr>
      <w:tr w:rsidR="00F6038E" w:rsidRPr="000A4D7B" w14:paraId="57D8A8F1" w14:textId="355FEBC0" w:rsidTr="00042A3D">
        <w:trPr>
          <w:trHeight w:val="281"/>
        </w:trPr>
        <w:tc>
          <w:tcPr>
            <w:tcW w:w="15310" w:type="dxa"/>
            <w:gridSpan w:val="2"/>
          </w:tcPr>
          <w:p w14:paraId="3BE3E557" w14:textId="2EE84797" w:rsidR="00F6038E" w:rsidRPr="000A4D7B" w:rsidRDefault="00AE1F2D" w:rsidP="000A4D7B">
            <w:pPr>
              <w:pStyle w:val="prastasiniatinklio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Ugdymos</w:t>
            </w:r>
            <w:r w:rsidR="00F40336">
              <w:rPr>
                <w:b/>
                <w:bCs/>
              </w:rPr>
              <w:t>i strategijos ir rekomendacijos</w:t>
            </w:r>
          </w:p>
        </w:tc>
      </w:tr>
      <w:tr w:rsidR="00CB31A0" w:rsidRPr="000A4D7B" w14:paraId="6E615DC8" w14:textId="77777777" w:rsidTr="00CC580A">
        <w:trPr>
          <w:trHeight w:val="281"/>
        </w:trPr>
        <w:tc>
          <w:tcPr>
            <w:tcW w:w="3687" w:type="dxa"/>
          </w:tcPr>
          <w:p w14:paraId="338935A9" w14:textId="6BE4C314" w:rsidR="00CB31A0" w:rsidRDefault="00F63FA0" w:rsidP="00A43C32">
            <w:pPr>
              <w:pStyle w:val="prastasiniatinklio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Ugdymo</w:t>
            </w:r>
            <w:r w:rsidR="00CB31A0">
              <w:rPr>
                <w:b/>
                <w:bCs/>
              </w:rPr>
              <w:t xml:space="preserve"> komand</w:t>
            </w:r>
            <w:r>
              <w:rPr>
                <w:b/>
                <w:bCs/>
              </w:rPr>
              <w:t>os veikl</w:t>
            </w:r>
            <w:r w:rsidR="00C0253B">
              <w:rPr>
                <w:b/>
                <w:bCs/>
              </w:rPr>
              <w:t>a</w:t>
            </w:r>
          </w:p>
        </w:tc>
        <w:tc>
          <w:tcPr>
            <w:tcW w:w="11623" w:type="dxa"/>
          </w:tcPr>
          <w:p w14:paraId="31DC6026" w14:textId="43FC3619" w:rsidR="00CB31A0" w:rsidRDefault="00CB31A0" w:rsidP="0011447B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9F2975">
              <w:rPr>
                <w:rFonts w:ascii="Times New Roman" w:hAnsi="Times New Roman"/>
                <w:sz w:val="24"/>
                <w:szCs w:val="24"/>
              </w:rPr>
              <w:t xml:space="preserve">Mokinio, turinčio </w:t>
            </w:r>
            <w:proofErr w:type="spellStart"/>
            <w:r w:rsidR="009F2975">
              <w:rPr>
                <w:rFonts w:ascii="Times New Roman" w:hAnsi="Times New Roman"/>
                <w:sz w:val="24"/>
                <w:szCs w:val="24"/>
              </w:rPr>
              <w:t>kurčneregystę</w:t>
            </w:r>
            <w:proofErr w:type="spellEnd"/>
            <w:r w:rsidR="009F2975">
              <w:rPr>
                <w:rFonts w:ascii="Times New Roman" w:hAnsi="Times New Roman"/>
                <w:sz w:val="24"/>
                <w:szCs w:val="24"/>
              </w:rPr>
              <w:t>, u</w:t>
            </w:r>
            <w:r w:rsidR="009766DD">
              <w:rPr>
                <w:rFonts w:ascii="Times New Roman" w:hAnsi="Times New Roman"/>
                <w:sz w:val="24"/>
                <w:szCs w:val="24"/>
              </w:rPr>
              <w:t>gdymo sėkmę lemia glaudus</w:t>
            </w:r>
            <w:r w:rsidR="00211DED">
              <w:rPr>
                <w:rFonts w:ascii="Times New Roman" w:hAnsi="Times New Roman"/>
                <w:sz w:val="24"/>
                <w:szCs w:val="24"/>
              </w:rPr>
              <w:t xml:space="preserve">, nuolatinis  vaiką ugdančių </w:t>
            </w:r>
            <w:proofErr w:type="spellStart"/>
            <w:r w:rsidR="00031FAD">
              <w:rPr>
                <w:rFonts w:ascii="Times New Roman" w:hAnsi="Times New Roman"/>
                <w:sz w:val="24"/>
                <w:szCs w:val="24"/>
              </w:rPr>
              <w:t>tiflopedagogų</w:t>
            </w:r>
            <w:proofErr w:type="spellEnd"/>
            <w:r w:rsidR="00031FA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D2195">
              <w:rPr>
                <w:rFonts w:ascii="Times New Roman" w:hAnsi="Times New Roman"/>
                <w:sz w:val="24"/>
                <w:szCs w:val="24"/>
              </w:rPr>
              <w:t xml:space="preserve">tėvų, švietimo pagalbos </w:t>
            </w:r>
            <w:r w:rsidR="00011C94">
              <w:rPr>
                <w:rFonts w:ascii="Times New Roman" w:hAnsi="Times New Roman"/>
                <w:sz w:val="24"/>
                <w:szCs w:val="24"/>
              </w:rPr>
              <w:t>specialistų</w:t>
            </w:r>
            <w:r w:rsidR="0011447B">
              <w:rPr>
                <w:rFonts w:ascii="Times New Roman" w:hAnsi="Times New Roman"/>
                <w:sz w:val="24"/>
                <w:szCs w:val="24"/>
              </w:rPr>
              <w:t xml:space="preserve"> bendradarbiavimas</w:t>
            </w:r>
            <w:r w:rsidR="00011C9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3CCD">
              <w:rPr>
                <w:rFonts w:ascii="Times New Roman" w:hAnsi="Times New Roman"/>
                <w:sz w:val="24"/>
                <w:szCs w:val="24"/>
              </w:rPr>
              <w:t>Visą</w:t>
            </w:r>
            <w:r w:rsidR="0051414A">
              <w:rPr>
                <w:rFonts w:ascii="Times New Roman" w:hAnsi="Times New Roman"/>
                <w:sz w:val="24"/>
                <w:szCs w:val="24"/>
              </w:rPr>
              <w:t xml:space="preserve"> komandinį darbą koordinuoja</w:t>
            </w:r>
            <w:r w:rsidR="00C01494">
              <w:rPr>
                <w:rFonts w:ascii="Times New Roman" w:hAnsi="Times New Roman"/>
                <w:sz w:val="24"/>
                <w:szCs w:val="24"/>
              </w:rPr>
              <w:t xml:space="preserve"> Lietuvos aklųjų ir silpnaregių ugdymo centro specialistai</w:t>
            </w:r>
            <w:r w:rsidR="000936E5">
              <w:rPr>
                <w:rFonts w:ascii="Times New Roman" w:hAnsi="Times New Roman"/>
                <w:sz w:val="24"/>
                <w:szCs w:val="24"/>
              </w:rPr>
              <w:t xml:space="preserve">. Šios komandos tikslas – tinkamai įvertinti kiekvieno </w:t>
            </w:r>
            <w:r w:rsidR="00A22D56">
              <w:rPr>
                <w:rFonts w:ascii="Times New Roman" w:hAnsi="Times New Roman"/>
                <w:sz w:val="24"/>
                <w:szCs w:val="24"/>
              </w:rPr>
              <w:t>tokį</w:t>
            </w:r>
            <w:r w:rsidR="000936E5">
              <w:rPr>
                <w:rFonts w:ascii="Times New Roman" w:hAnsi="Times New Roman"/>
                <w:sz w:val="24"/>
                <w:szCs w:val="24"/>
              </w:rPr>
              <w:t xml:space="preserve"> sutrikimą turinčio vaiko</w:t>
            </w:r>
            <w:r w:rsidR="008F6686">
              <w:rPr>
                <w:rFonts w:ascii="Times New Roman" w:hAnsi="Times New Roman"/>
                <w:sz w:val="24"/>
                <w:szCs w:val="24"/>
              </w:rPr>
              <w:t xml:space="preserve"> asmeninius ypatumus, ugdymosi galimybes</w:t>
            </w:r>
            <w:r w:rsidR="00BF4A6C">
              <w:rPr>
                <w:rFonts w:ascii="Times New Roman" w:hAnsi="Times New Roman"/>
                <w:sz w:val="24"/>
                <w:szCs w:val="24"/>
              </w:rPr>
              <w:t xml:space="preserve">, parinkti tinkamus ugdymo metodus, priemones </w:t>
            </w:r>
            <w:r w:rsidR="00904124">
              <w:rPr>
                <w:rFonts w:ascii="Times New Roman" w:hAnsi="Times New Roman"/>
                <w:sz w:val="24"/>
                <w:szCs w:val="24"/>
              </w:rPr>
              <w:t xml:space="preserve">ir aplinką. Svarbu, kad visi komandos nariai laikytųsi </w:t>
            </w:r>
            <w:r w:rsidR="00714891">
              <w:rPr>
                <w:rFonts w:ascii="Times New Roman" w:hAnsi="Times New Roman"/>
                <w:sz w:val="24"/>
                <w:szCs w:val="24"/>
              </w:rPr>
              <w:t xml:space="preserve">numatytų ugdymosi tikslų ir nuolat reflektuotų vaiko ugdymosi procesus ir </w:t>
            </w:r>
            <w:r w:rsidR="00714891">
              <w:rPr>
                <w:rFonts w:ascii="Times New Roman" w:hAnsi="Times New Roman"/>
                <w:sz w:val="24"/>
                <w:szCs w:val="24"/>
              </w:rPr>
              <w:lastRenderedPageBreak/>
              <w:t>rezultatus</w:t>
            </w:r>
            <w:r w:rsidR="00F911F6">
              <w:rPr>
                <w:rFonts w:ascii="Times New Roman" w:hAnsi="Times New Roman"/>
                <w:sz w:val="24"/>
                <w:szCs w:val="24"/>
              </w:rPr>
              <w:t xml:space="preserve">. Mokiniams, turintiems </w:t>
            </w:r>
            <w:proofErr w:type="spellStart"/>
            <w:r w:rsidR="00F911F6">
              <w:rPr>
                <w:rFonts w:ascii="Times New Roman" w:hAnsi="Times New Roman"/>
                <w:sz w:val="24"/>
                <w:szCs w:val="24"/>
              </w:rPr>
              <w:t>kurčneregystę</w:t>
            </w:r>
            <w:proofErr w:type="spellEnd"/>
            <w:r w:rsidR="00F911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0BC9">
              <w:rPr>
                <w:rFonts w:ascii="Times New Roman" w:hAnsi="Times New Roman"/>
                <w:sz w:val="24"/>
                <w:szCs w:val="24"/>
              </w:rPr>
              <w:t xml:space="preserve">sudaromas individualus ugdymosi ir pagalbos planas bei individuali ugdymosi </w:t>
            </w:r>
            <w:r w:rsidR="006D0EA9">
              <w:rPr>
                <w:rFonts w:ascii="Times New Roman" w:hAnsi="Times New Roman"/>
                <w:sz w:val="24"/>
                <w:szCs w:val="24"/>
              </w:rPr>
              <w:t>ir švietimo pagalbos teikimo programa.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43C32" w:rsidRPr="000A4D7B" w14:paraId="5AD556AD" w14:textId="77777777" w:rsidTr="00CB31A0">
        <w:tc>
          <w:tcPr>
            <w:tcW w:w="3687" w:type="dxa"/>
          </w:tcPr>
          <w:p w14:paraId="0CF20157" w14:textId="69E21CB0" w:rsidR="00A43C32" w:rsidRPr="00D01132" w:rsidRDefault="00A43C32" w:rsidP="00A43C32">
            <w:pPr>
              <w:pStyle w:val="prastasiniatinklio"/>
              <w:spacing w:line="360" w:lineRule="auto"/>
              <w:rPr>
                <w:b/>
                <w:bCs/>
              </w:rPr>
            </w:pPr>
            <w:r w:rsidRPr="00D01132">
              <w:rPr>
                <w:b/>
                <w:bCs/>
              </w:rPr>
              <w:lastRenderedPageBreak/>
              <w:t>Sensorinių sistemų panaudojimas</w:t>
            </w:r>
          </w:p>
        </w:tc>
        <w:tc>
          <w:tcPr>
            <w:tcW w:w="11623" w:type="dxa"/>
          </w:tcPr>
          <w:p w14:paraId="3B2A24DF" w14:textId="0B13A5EC" w:rsidR="00A43C32" w:rsidRPr="00A43C32" w:rsidRDefault="00A43C32" w:rsidP="00873991">
            <w:pPr>
              <w:spacing w:line="360" w:lineRule="auto"/>
              <w:ind w:firstLine="1296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proofErr w:type="spellStart"/>
            <w:r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>Kurčneregiais</w:t>
            </w:r>
            <w:proofErr w:type="spellEnd"/>
            <w:r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gimusių vaikų mokymosi ir raidos pagrindas visą gyvenimą išlieka tas pats − tai  sensori</w:t>
            </w:r>
            <w:r w:rsidR="00140079">
              <w:rPr>
                <w:rFonts w:ascii="Times New Roman" w:hAnsi="Times New Roman"/>
                <w:sz w:val="24"/>
                <w:szCs w:val="24"/>
                <w:lang w:eastAsia="lt-LT"/>
              </w:rPr>
              <w:t>nių sistemų panaudojimas</w:t>
            </w:r>
            <w:r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kuriant moky</w:t>
            </w:r>
            <w:r w:rsidR="00140079">
              <w:rPr>
                <w:rFonts w:ascii="Times New Roman" w:hAnsi="Times New Roman"/>
                <w:sz w:val="24"/>
                <w:szCs w:val="24"/>
                <w:lang w:eastAsia="lt-LT"/>
              </w:rPr>
              <w:t>mosi situacijas. S</w:t>
            </w:r>
            <w:r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>varbu fizinę ir socialinę aplinką sutvarkyti taip, kad ji atitiktų ir didintų indivi</w:t>
            </w:r>
            <w:r w:rsidR="0014007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dualias </w:t>
            </w:r>
            <w:proofErr w:type="spellStart"/>
            <w:r w:rsidR="00140079">
              <w:rPr>
                <w:rFonts w:ascii="Times New Roman" w:hAnsi="Times New Roman"/>
                <w:sz w:val="24"/>
                <w:szCs w:val="24"/>
                <w:lang w:eastAsia="lt-LT"/>
              </w:rPr>
              <w:t>kurčnereg</w:t>
            </w:r>
            <w:r w:rsidR="00297634">
              <w:rPr>
                <w:rFonts w:ascii="Times New Roman" w:hAnsi="Times New Roman"/>
                <w:sz w:val="24"/>
                <w:szCs w:val="24"/>
                <w:lang w:eastAsia="lt-LT"/>
              </w:rPr>
              <w:t>ystę</w:t>
            </w:r>
            <w:proofErr w:type="spellEnd"/>
            <w:r w:rsidR="00297634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turinčio mokinio</w:t>
            </w:r>
            <w:r w:rsidR="0014007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="00A22D5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ugdymosi </w:t>
            </w:r>
            <w:r w:rsidR="00140079">
              <w:rPr>
                <w:rFonts w:ascii="Times New Roman" w:hAnsi="Times New Roman"/>
                <w:sz w:val="24"/>
                <w:szCs w:val="24"/>
                <w:lang w:eastAsia="lt-LT"/>
              </w:rPr>
              <w:t>galimybes</w:t>
            </w:r>
            <w:r w:rsidR="00297634"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="00600171">
              <w:rPr>
                <w:rFonts w:ascii="Times New Roman" w:hAnsi="Times New Roman"/>
                <w:sz w:val="24"/>
                <w:szCs w:val="24"/>
                <w:lang w:eastAsia="lt-LT"/>
              </w:rPr>
              <w:t>bei</w:t>
            </w:r>
            <w:r w:rsidR="00297634"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būtų palan</w:t>
            </w:r>
            <w:r w:rsidR="00600171">
              <w:rPr>
                <w:rFonts w:ascii="Times New Roman" w:hAnsi="Times New Roman"/>
                <w:sz w:val="24"/>
                <w:szCs w:val="24"/>
                <w:lang w:eastAsia="lt-LT"/>
              </w:rPr>
              <w:t>ki</w:t>
            </w:r>
            <w:r w:rsidR="00297634"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turimiems regos ir (arba) klausos likučiams funkciškai naudoti</w:t>
            </w:r>
            <w:r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. </w:t>
            </w:r>
            <w:r w:rsidR="00674F82">
              <w:rPr>
                <w:rFonts w:ascii="Times New Roman" w:hAnsi="Times New Roman"/>
                <w:sz w:val="24"/>
                <w:szCs w:val="24"/>
                <w:lang w:eastAsia="lt-LT"/>
              </w:rPr>
              <w:t>Ugdytojams svarbu</w:t>
            </w:r>
            <w:r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žinoti, kad skirtingų </w:t>
            </w:r>
            <w:r w:rsidR="00674F82">
              <w:rPr>
                <w:rFonts w:ascii="Times New Roman" w:hAnsi="Times New Roman"/>
                <w:sz w:val="24"/>
                <w:szCs w:val="24"/>
                <w:lang w:eastAsia="lt-LT"/>
              </w:rPr>
              <w:t>bent m</w:t>
            </w:r>
            <w:r w:rsidR="000B13CD">
              <w:rPr>
                <w:rFonts w:ascii="Times New Roman" w:hAnsi="Times New Roman"/>
                <w:sz w:val="24"/>
                <w:szCs w:val="24"/>
                <w:lang w:eastAsia="lt-LT"/>
              </w:rPr>
              <w:t>i</w:t>
            </w:r>
            <w:r w:rsidR="00674F82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nimaliai funkcionuojančių jutimų naudojimas </w:t>
            </w:r>
            <w:r w:rsidR="000B13CD">
              <w:rPr>
                <w:rFonts w:ascii="Times New Roman" w:hAnsi="Times New Roman"/>
                <w:sz w:val="24"/>
                <w:szCs w:val="24"/>
                <w:lang w:eastAsia="lt-LT"/>
              </w:rPr>
              <w:t>turi būti</w:t>
            </w:r>
            <w:r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susijęs su </w:t>
            </w:r>
            <w:r w:rsidR="000B13CD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ugdomąja </w:t>
            </w:r>
            <w:r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veikla ir užduotimis. </w:t>
            </w:r>
            <w:r w:rsidR="00E42FCA">
              <w:rPr>
                <w:rFonts w:ascii="Times New Roman" w:hAnsi="Times New Roman"/>
                <w:sz w:val="24"/>
                <w:szCs w:val="24"/>
                <w:lang w:eastAsia="lt-LT"/>
              </w:rPr>
              <w:t>Šie mokiniai</w:t>
            </w:r>
            <w:r w:rsidR="00E42FCA"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="00E42FCA">
              <w:rPr>
                <w:rFonts w:ascii="Times New Roman" w:hAnsi="Times New Roman"/>
                <w:sz w:val="24"/>
                <w:szCs w:val="24"/>
                <w:lang w:eastAsia="lt-LT"/>
              </w:rPr>
              <w:t>gali naudoti vieną ar kitą sensorinę sistemą, kuri geriausiai veikia</w:t>
            </w:r>
            <w:r w:rsidR="00E42FCA"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konkreč</w:t>
            </w:r>
            <w:r w:rsidR="000070A5">
              <w:rPr>
                <w:rFonts w:ascii="Times New Roman" w:hAnsi="Times New Roman"/>
                <w:sz w:val="24"/>
                <w:szCs w:val="24"/>
                <w:lang w:eastAsia="lt-LT"/>
              </w:rPr>
              <w:t>ioje ugdomojoje situacijoje.</w:t>
            </w:r>
            <w:r w:rsidR="000070A5"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="00D024AD">
              <w:rPr>
                <w:rFonts w:ascii="Times New Roman" w:hAnsi="Times New Roman"/>
                <w:sz w:val="24"/>
                <w:szCs w:val="24"/>
                <w:lang w:eastAsia="lt-LT"/>
              </w:rPr>
              <w:t>M</w:t>
            </w:r>
            <w:r w:rsidR="000070A5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okiniams, turintiems </w:t>
            </w:r>
            <w:proofErr w:type="spellStart"/>
            <w:r w:rsidR="000070A5">
              <w:rPr>
                <w:rFonts w:ascii="Times New Roman" w:hAnsi="Times New Roman"/>
                <w:sz w:val="24"/>
                <w:szCs w:val="24"/>
                <w:lang w:eastAsia="lt-LT"/>
              </w:rPr>
              <w:t>kurčneregystę</w:t>
            </w:r>
            <w:proofErr w:type="spellEnd"/>
            <w:r w:rsidR="00D024AD">
              <w:rPr>
                <w:rFonts w:ascii="Times New Roman" w:hAnsi="Times New Roman"/>
                <w:sz w:val="24"/>
                <w:szCs w:val="24"/>
                <w:lang w:eastAsia="lt-LT"/>
              </w:rPr>
              <w:t>,</w:t>
            </w:r>
            <w:r w:rsidR="000070A5"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="00D024AD">
              <w:rPr>
                <w:rFonts w:ascii="Times New Roman" w:hAnsi="Times New Roman"/>
                <w:sz w:val="24"/>
                <w:szCs w:val="24"/>
                <w:lang w:eastAsia="lt-LT"/>
              </w:rPr>
              <w:t>v</w:t>
            </w:r>
            <w:r w:rsidR="00D024AD"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iena iš pagrindinių </w:t>
            </w:r>
            <w:r w:rsidR="000070A5"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būtinų </w:t>
            </w:r>
            <w:r w:rsidR="00D024AD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ugdymosi </w:t>
            </w:r>
            <w:r w:rsidR="000070A5"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>strategijų – vienu metu naudoti daugiau nei vieną j</w:t>
            </w:r>
            <w:r w:rsidR="000070A5">
              <w:rPr>
                <w:rFonts w:ascii="Times New Roman" w:hAnsi="Times New Roman"/>
                <w:sz w:val="24"/>
                <w:szCs w:val="24"/>
                <w:lang w:eastAsia="lt-LT"/>
              </w:rPr>
              <w:t>utimą</w:t>
            </w:r>
            <w:r w:rsidR="00E42FCA"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. </w:t>
            </w:r>
            <w:r w:rsidR="009B791D">
              <w:rPr>
                <w:rFonts w:ascii="Times New Roman" w:hAnsi="Times New Roman"/>
                <w:sz w:val="24"/>
                <w:szCs w:val="24"/>
                <w:lang w:eastAsia="lt-LT"/>
              </w:rPr>
              <w:t>Ugdytojams s</w:t>
            </w:r>
            <w:r w:rsidR="00B8496F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varbu </w:t>
            </w:r>
            <w:r w:rsidR="009B791D">
              <w:rPr>
                <w:rFonts w:ascii="Times New Roman" w:hAnsi="Times New Roman"/>
                <w:sz w:val="24"/>
                <w:szCs w:val="24"/>
                <w:lang w:eastAsia="lt-LT"/>
              </w:rPr>
              <w:t>suprasti</w:t>
            </w:r>
            <w:r w:rsidR="00B8496F">
              <w:rPr>
                <w:rFonts w:ascii="Times New Roman" w:hAnsi="Times New Roman"/>
                <w:sz w:val="24"/>
                <w:szCs w:val="24"/>
                <w:lang w:eastAsia="lt-LT"/>
              </w:rPr>
              <w:t>, kad vaiko</w:t>
            </w:r>
            <w:r w:rsidR="008C6F5A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pasiekimai priklauso ne tik nuo tinkamų ugdymo sąlygų, bet ir nuo </w:t>
            </w:r>
            <w:proofErr w:type="spellStart"/>
            <w:r w:rsidR="00D92634">
              <w:rPr>
                <w:rFonts w:ascii="Times New Roman" w:hAnsi="Times New Roman"/>
                <w:sz w:val="24"/>
                <w:szCs w:val="24"/>
                <w:lang w:eastAsia="lt-LT"/>
              </w:rPr>
              <w:t>kurčneregystę</w:t>
            </w:r>
            <w:proofErr w:type="spellEnd"/>
            <w:r w:rsidR="00D92634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turinčio mokinio fizinių galimybių,</w:t>
            </w:r>
            <w:r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motyvacijos</w:t>
            </w:r>
            <w:r w:rsidR="00D92634">
              <w:rPr>
                <w:rFonts w:ascii="Times New Roman" w:hAnsi="Times New Roman"/>
                <w:sz w:val="24"/>
                <w:szCs w:val="24"/>
                <w:lang w:eastAsia="lt-LT"/>
              </w:rPr>
              <w:t>, šeimos</w:t>
            </w:r>
            <w:r w:rsidR="009D3BF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įsitraukimo į ugdymo procesus</w:t>
            </w:r>
            <w:r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bei </w:t>
            </w:r>
            <w:r w:rsidR="009D3BF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glaudaus bendradarbiavimo </w:t>
            </w:r>
            <w:r w:rsidR="0039138F">
              <w:rPr>
                <w:rFonts w:ascii="Times New Roman" w:hAnsi="Times New Roman"/>
                <w:sz w:val="24"/>
                <w:szCs w:val="24"/>
                <w:lang w:eastAsia="lt-LT"/>
              </w:rPr>
              <w:t>su ugdančiais pedagogais bei švietimo pagalbos specialistais</w:t>
            </w:r>
            <w:r w:rsidRPr="000A4D7B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. </w:t>
            </w:r>
          </w:p>
        </w:tc>
      </w:tr>
      <w:tr w:rsidR="00A43C32" w:rsidRPr="000A4D7B" w14:paraId="78996B07" w14:textId="633C4507" w:rsidTr="00CB31A0">
        <w:tc>
          <w:tcPr>
            <w:tcW w:w="3687" w:type="dxa"/>
          </w:tcPr>
          <w:p w14:paraId="5EC2F763" w14:textId="1B40F685" w:rsidR="00A43C32" w:rsidRPr="00D01132" w:rsidRDefault="00A43C32" w:rsidP="00A43C32">
            <w:pPr>
              <w:pStyle w:val="prastasiniatinklio"/>
              <w:spacing w:line="360" w:lineRule="auto"/>
              <w:rPr>
                <w:b/>
                <w:bCs/>
              </w:rPr>
            </w:pPr>
            <w:r w:rsidRPr="00D01132">
              <w:rPr>
                <w:rStyle w:val="Bodytext11pt"/>
                <w:b/>
                <w:bCs/>
                <w:sz w:val="24"/>
                <w:szCs w:val="24"/>
              </w:rPr>
              <w:t>Struktūruotos aplinkos</w:t>
            </w:r>
            <w:r w:rsidR="00EF7E19">
              <w:rPr>
                <w:rStyle w:val="Bodytext11pt"/>
                <w:b/>
                <w:bCs/>
                <w:sz w:val="24"/>
                <w:szCs w:val="24"/>
              </w:rPr>
              <w:t>,</w:t>
            </w:r>
            <w:r w:rsidRPr="00D01132">
              <w:rPr>
                <w:rStyle w:val="Bodytext11pt"/>
                <w:b/>
                <w:bCs/>
                <w:sz w:val="24"/>
                <w:szCs w:val="24"/>
              </w:rPr>
              <w:t xml:space="preserve"> veiklos nuoseklumo</w:t>
            </w:r>
            <w:r w:rsidR="00EF7E19" w:rsidRPr="00D01132">
              <w:rPr>
                <w:rStyle w:val="Bodytext11pt"/>
                <w:b/>
                <w:bCs/>
                <w:sz w:val="24"/>
                <w:szCs w:val="24"/>
              </w:rPr>
              <w:t xml:space="preserve"> </w:t>
            </w:r>
            <w:r w:rsidR="00EF7E19">
              <w:rPr>
                <w:rStyle w:val="Bodytext11pt"/>
                <w:b/>
                <w:bCs/>
                <w:sz w:val="24"/>
                <w:szCs w:val="24"/>
              </w:rPr>
              <w:t>ir n</w:t>
            </w:r>
            <w:r w:rsidR="00EF7E19" w:rsidRPr="00D01132">
              <w:rPr>
                <w:rStyle w:val="Bodytext11pt"/>
                <w:b/>
                <w:bCs/>
                <w:sz w:val="24"/>
                <w:szCs w:val="24"/>
              </w:rPr>
              <w:t>ekintan</w:t>
            </w:r>
            <w:r w:rsidR="00EF7E19">
              <w:rPr>
                <w:rStyle w:val="Bodytext11pt"/>
                <w:b/>
                <w:bCs/>
                <w:sz w:val="24"/>
                <w:szCs w:val="24"/>
              </w:rPr>
              <w:t xml:space="preserve">čios </w:t>
            </w:r>
            <w:r w:rsidR="00EF7E19" w:rsidRPr="00D01132">
              <w:rPr>
                <w:rStyle w:val="Bodytext11pt"/>
                <w:b/>
                <w:bCs/>
                <w:sz w:val="24"/>
                <w:szCs w:val="24"/>
              </w:rPr>
              <w:t>dienotvarkė</w:t>
            </w:r>
            <w:r w:rsidR="00EF7E19">
              <w:rPr>
                <w:rStyle w:val="Bodytext11pt"/>
                <w:b/>
                <w:bCs/>
                <w:sz w:val="24"/>
                <w:szCs w:val="24"/>
              </w:rPr>
              <w:t>s poreikis</w:t>
            </w:r>
          </w:p>
        </w:tc>
        <w:tc>
          <w:tcPr>
            <w:tcW w:w="11623" w:type="dxa"/>
          </w:tcPr>
          <w:p w14:paraId="2AC47662" w14:textId="64F1444E" w:rsidR="00A43C32" w:rsidRDefault="005D212C" w:rsidP="00F3343B">
            <w:pPr>
              <w:pStyle w:val="prastasiniatinklio"/>
              <w:spacing w:line="360" w:lineRule="auto"/>
              <w:rPr>
                <w:rStyle w:val="Bodytext11pt"/>
                <w:sz w:val="24"/>
                <w:szCs w:val="24"/>
              </w:rPr>
            </w:pPr>
            <w:r>
              <w:rPr>
                <w:rStyle w:val="Bodytext11pt"/>
                <w:sz w:val="24"/>
                <w:szCs w:val="24"/>
              </w:rPr>
              <w:t xml:space="preserve">                      </w:t>
            </w:r>
            <w:r w:rsidR="00903645">
              <w:rPr>
                <w:rStyle w:val="Bodytext11pt"/>
                <w:sz w:val="24"/>
                <w:szCs w:val="24"/>
              </w:rPr>
              <w:t xml:space="preserve">Vaikas, turintis </w:t>
            </w:r>
            <w:proofErr w:type="spellStart"/>
            <w:r w:rsidR="00903645">
              <w:rPr>
                <w:rStyle w:val="Bodytext11pt"/>
                <w:sz w:val="24"/>
                <w:szCs w:val="24"/>
              </w:rPr>
              <w:t>kurčneregystę</w:t>
            </w:r>
            <w:proofErr w:type="spellEnd"/>
            <w:r w:rsidR="004C3EFD">
              <w:rPr>
                <w:rStyle w:val="Bodytext11pt"/>
                <w:sz w:val="24"/>
                <w:szCs w:val="24"/>
              </w:rPr>
              <w:t>,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aplinkos stimul</w:t>
            </w:r>
            <w:r w:rsidR="004C3EFD">
              <w:rPr>
                <w:rStyle w:val="Bodytext11pt"/>
                <w:sz w:val="24"/>
                <w:szCs w:val="24"/>
              </w:rPr>
              <w:t>us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</w:t>
            </w:r>
            <w:r w:rsidR="004C2FB5">
              <w:rPr>
                <w:rStyle w:val="Bodytext11pt"/>
                <w:sz w:val="24"/>
                <w:szCs w:val="24"/>
              </w:rPr>
              <w:t>suvokia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chaotiškai arba fragmentiškai</w:t>
            </w:r>
            <w:r w:rsidR="004C2FB5">
              <w:rPr>
                <w:rStyle w:val="Bodytext11pt"/>
                <w:sz w:val="24"/>
                <w:szCs w:val="24"/>
              </w:rPr>
              <w:t xml:space="preserve">, todėl dažnai </w:t>
            </w:r>
            <w:r w:rsidR="001774E9">
              <w:rPr>
                <w:rStyle w:val="Bodytext11pt"/>
                <w:sz w:val="24"/>
                <w:szCs w:val="24"/>
              </w:rPr>
              <w:t xml:space="preserve">susidurdamas su </w:t>
            </w:r>
            <w:r w:rsidR="00A43C32" w:rsidRPr="000A4D7B">
              <w:rPr>
                <w:rStyle w:val="Bodytext11pt"/>
                <w:sz w:val="24"/>
                <w:szCs w:val="24"/>
              </w:rPr>
              <w:t>aplinkin</w:t>
            </w:r>
            <w:r w:rsidR="001774E9">
              <w:rPr>
                <w:rStyle w:val="Bodytext11pt"/>
                <w:sz w:val="24"/>
                <w:szCs w:val="24"/>
              </w:rPr>
              <w:t>iu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pasauliu </w:t>
            </w:r>
            <w:r w:rsidR="0011447B" w:rsidRPr="000A4D7B">
              <w:rPr>
                <w:rStyle w:val="Bodytext11pt"/>
                <w:sz w:val="24"/>
                <w:szCs w:val="24"/>
              </w:rPr>
              <w:t>rizik</w:t>
            </w:r>
            <w:r w:rsidR="0011447B">
              <w:rPr>
                <w:rStyle w:val="Bodytext11pt"/>
                <w:sz w:val="24"/>
                <w:szCs w:val="24"/>
              </w:rPr>
              <w:t xml:space="preserve">uoja </w:t>
            </w:r>
            <w:r w:rsidR="001774E9">
              <w:rPr>
                <w:rStyle w:val="Bodytext11pt"/>
                <w:sz w:val="24"/>
                <w:szCs w:val="24"/>
              </w:rPr>
              <w:t>patir</w:t>
            </w:r>
            <w:r w:rsidR="0011447B">
              <w:rPr>
                <w:rStyle w:val="Bodytext11pt"/>
                <w:sz w:val="24"/>
                <w:szCs w:val="24"/>
              </w:rPr>
              <w:t>t</w:t>
            </w:r>
            <w:r w:rsidR="001774E9">
              <w:rPr>
                <w:rStyle w:val="Bodytext11pt"/>
                <w:sz w:val="24"/>
                <w:szCs w:val="24"/>
              </w:rPr>
              <w:t>i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sąmyš</w:t>
            </w:r>
            <w:r w:rsidR="0011447B">
              <w:rPr>
                <w:rStyle w:val="Bodytext11pt"/>
                <w:sz w:val="24"/>
                <w:szCs w:val="24"/>
              </w:rPr>
              <w:t>į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. </w:t>
            </w:r>
            <w:r w:rsidR="001774E9">
              <w:rPr>
                <w:rStyle w:val="Bodytext11pt"/>
                <w:sz w:val="24"/>
                <w:szCs w:val="24"/>
              </w:rPr>
              <w:t>Todėl ugdytojams labai svarbu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</w:t>
            </w:r>
            <w:r w:rsidR="001774E9">
              <w:rPr>
                <w:rStyle w:val="Bodytext11pt"/>
                <w:sz w:val="24"/>
                <w:szCs w:val="24"/>
              </w:rPr>
              <w:t>padėti vaikui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susipaž</w:t>
            </w:r>
            <w:r w:rsidR="001774E9">
              <w:rPr>
                <w:rStyle w:val="Bodytext11pt"/>
                <w:sz w:val="24"/>
                <w:szCs w:val="24"/>
              </w:rPr>
              <w:t>inti</w:t>
            </w:r>
            <w:r w:rsidR="00E43C03">
              <w:rPr>
                <w:rStyle w:val="Bodytext11pt"/>
                <w:sz w:val="24"/>
                <w:szCs w:val="24"/>
              </w:rPr>
              <w:t xml:space="preserve"> ir suvokti savo artimiausią aplinką</w:t>
            </w:r>
            <w:r w:rsidR="00A43C32" w:rsidRPr="000A4D7B">
              <w:rPr>
                <w:rStyle w:val="Bodytext11pt"/>
                <w:sz w:val="24"/>
                <w:szCs w:val="24"/>
              </w:rPr>
              <w:t>, kuri</w:t>
            </w:r>
            <w:r w:rsidR="00E43C03">
              <w:rPr>
                <w:rStyle w:val="Bodytext11pt"/>
                <w:sz w:val="24"/>
                <w:szCs w:val="24"/>
              </w:rPr>
              <w:t>oje jis galėtų jaustis kaip galima saugiau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. Mokytojų pagalba būtina vaikui kuriant </w:t>
            </w:r>
            <w:r w:rsidR="00E43C03">
              <w:rPr>
                <w:rStyle w:val="Bodytext11pt"/>
                <w:sz w:val="24"/>
                <w:szCs w:val="24"/>
              </w:rPr>
              <w:t>aplinkos daiktų</w:t>
            </w:r>
            <w:r w:rsidR="000B1AC4">
              <w:rPr>
                <w:rStyle w:val="Bodytext11pt"/>
                <w:sz w:val="24"/>
                <w:szCs w:val="24"/>
              </w:rPr>
              <w:t xml:space="preserve"> vaizdinius bei suvokiant jų sąveiką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. </w:t>
            </w:r>
            <w:r w:rsidR="000B1AC4">
              <w:rPr>
                <w:rStyle w:val="Bodytext11pt"/>
                <w:sz w:val="24"/>
                <w:szCs w:val="24"/>
              </w:rPr>
              <w:t xml:space="preserve">Todėl </w:t>
            </w:r>
            <w:r w:rsidR="008077DC">
              <w:rPr>
                <w:rStyle w:val="Bodytext11pt"/>
                <w:sz w:val="24"/>
                <w:szCs w:val="24"/>
              </w:rPr>
              <w:t xml:space="preserve">mokant suvokti aplinką </w:t>
            </w:r>
            <w:r w:rsidR="000B1AC4">
              <w:rPr>
                <w:rStyle w:val="Bodytext11pt"/>
                <w:sz w:val="24"/>
                <w:szCs w:val="24"/>
              </w:rPr>
              <w:t>labai svarb</w:t>
            </w:r>
            <w:r w:rsidR="003B3EB0">
              <w:rPr>
                <w:rStyle w:val="Bodytext11pt"/>
                <w:sz w:val="24"/>
                <w:szCs w:val="24"/>
              </w:rPr>
              <w:t>i</w:t>
            </w:r>
            <w:r w:rsidR="008077DC">
              <w:rPr>
                <w:rStyle w:val="Bodytext11pt"/>
                <w:sz w:val="24"/>
                <w:szCs w:val="24"/>
              </w:rPr>
              <w:t xml:space="preserve"> struktūru</w:t>
            </w:r>
            <w:r w:rsidR="00282CA8">
              <w:rPr>
                <w:rStyle w:val="Bodytext11pt"/>
                <w:sz w:val="24"/>
                <w:szCs w:val="24"/>
              </w:rPr>
              <w:t>ota rutininė ugdymosi forma.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</w:t>
            </w:r>
            <w:r w:rsidR="003B3EB0">
              <w:rPr>
                <w:rStyle w:val="Bodytext11pt"/>
                <w:sz w:val="24"/>
                <w:szCs w:val="24"/>
              </w:rPr>
              <w:t>Kasdienės rutininės veiksmų sekos</w:t>
            </w:r>
            <w:r w:rsidR="003B3EB0" w:rsidRPr="000A4D7B">
              <w:rPr>
                <w:rStyle w:val="Bodytext11pt"/>
                <w:sz w:val="24"/>
                <w:szCs w:val="24"/>
              </w:rPr>
              <w:t xml:space="preserve"> </w:t>
            </w:r>
            <w:r w:rsidR="003B3EB0">
              <w:rPr>
                <w:rStyle w:val="Bodytext11pt"/>
                <w:sz w:val="24"/>
                <w:szCs w:val="24"/>
              </w:rPr>
              <w:t>s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upratimas, </w:t>
            </w:r>
            <w:r w:rsidR="00034504">
              <w:rPr>
                <w:rStyle w:val="Bodytext11pt"/>
                <w:sz w:val="24"/>
                <w:szCs w:val="24"/>
              </w:rPr>
              <w:t>aiškumas</w:t>
            </w:r>
            <w:r w:rsidR="00A43C32" w:rsidRPr="000A4D7B">
              <w:rPr>
                <w:rStyle w:val="Bodytext11pt"/>
                <w:sz w:val="24"/>
                <w:szCs w:val="24"/>
              </w:rPr>
              <w:t>, žinojimas</w:t>
            </w:r>
            <w:r w:rsidR="00034504">
              <w:rPr>
                <w:rStyle w:val="Bodytext11pt"/>
                <w:sz w:val="24"/>
                <w:szCs w:val="24"/>
              </w:rPr>
              <w:t xml:space="preserve"> </w:t>
            </w:r>
            <w:r w:rsidR="00A43C32" w:rsidRPr="000A4D7B">
              <w:rPr>
                <w:rStyle w:val="Bodytext11pt"/>
                <w:sz w:val="24"/>
                <w:szCs w:val="24"/>
              </w:rPr>
              <w:t>padeda tokiam</w:t>
            </w:r>
            <w:r w:rsidR="00140079">
              <w:rPr>
                <w:rStyle w:val="Bodytext11pt"/>
                <w:sz w:val="24"/>
                <w:szCs w:val="24"/>
              </w:rPr>
              <w:t xml:space="preserve"> </w:t>
            </w:r>
            <w:r w:rsidR="00034504">
              <w:rPr>
                <w:rStyle w:val="Bodytext11pt"/>
                <w:sz w:val="24"/>
                <w:szCs w:val="24"/>
              </w:rPr>
              <w:t>vaik</w:t>
            </w:r>
            <w:r w:rsidR="00140079">
              <w:rPr>
                <w:rStyle w:val="Bodytext11pt"/>
                <w:sz w:val="24"/>
                <w:szCs w:val="24"/>
              </w:rPr>
              <w:t xml:space="preserve">ui </w:t>
            </w:r>
            <w:r w:rsidR="00C76FB3">
              <w:rPr>
                <w:rStyle w:val="Bodytext11pt"/>
                <w:sz w:val="24"/>
                <w:szCs w:val="24"/>
              </w:rPr>
              <w:t xml:space="preserve">ugdytis kasdienius įgūdžius ir </w:t>
            </w:r>
            <w:r w:rsidR="00140079">
              <w:rPr>
                <w:rStyle w:val="Bodytext11pt"/>
                <w:sz w:val="24"/>
                <w:szCs w:val="24"/>
              </w:rPr>
              <w:t>jaustis saugiam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. Svarbiausia, kad </w:t>
            </w:r>
            <w:r w:rsidR="00515531">
              <w:rPr>
                <w:rStyle w:val="Bodytext11pt"/>
                <w:sz w:val="24"/>
                <w:szCs w:val="24"/>
              </w:rPr>
              <w:t xml:space="preserve">mokinys, turintis </w:t>
            </w:r>
            <w:proofErr w:type="spellStart"/>
            <w:r w:rsidR="00EA1817">
              <w:rPr>
                <w:rStyle w:val="Bodytext11pt"/>
                <w:sz w:val="24"/>
                <w:szCs w:val="24"/>
              </w:rPr>
              <w:t>k</w:t>
            </w:r>
            <w:r w:rsidR="00515531">
              <w:rPr>
                <w:rStyle w:val="Bodytext11pt"/>
                <w:sz w:val="24"/>
                <w:szCs w:val="24"/>
              </w:rPr>
              <w:t>určneregystę</w:t>
            </w:r>
            <w:proofErr w:type="spellEnd"/>
            <w:r w:rsidR="00515531">
              <w:rPr>
                <w:rStyle w:val="Bodytext11pt"/>
                <w:sz w:val="24"/>
                <w:szCs w:val="24"/>
              </w:rPr>
              <w:t xml:space="preserve">, 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suvoktų</w:t>
            </w:r>
            <w:r w:rsidR="00EA1817">
              <w:rPr>
                <w:rStyle w:val="Bodytext11pt"/>
                <w:sz w:val="24"/>
                <w:szCs w:val="24"/>
              </w:rPr>
              <w:t xml:space="preserve"> save ir kitą žmogų kaip asmen</w:t>
            </w:r>
            <w:r w:rsidR="007540AB">
              <w:rPr>
                <w:rStyle w:val="Bodytext11pt"/>
                <w:sz w:val="24"/>
                <w:szCs w:val="24"/>
              </w:rPr>
              <w:t>į</w:t>
            </w:r>
            <w:r w:rsidR="00EA1817">
              <w:rPr>
                <w:rStyle w:val="Bodytext11pt"/>
                <w:sz w:val="24"/>
                <w:szCs w:val="24"/>
              </w:rPr>
              <w:t xml:space="preserve">, ugdytųsi laiko ir vietos sampratas, kurios </w:t>
            </w:r>
            <w:r w:rsidR="002C0346">
              <w:rPr>
                <w:rStyle w:val="Bodytext11pt"/>
                <w:sz w:val="24"/>
                <w:szCs w:val="24"/>
              </w:rPr>
              <w:t>svarbios j</w:t>
            </w:r>
            <w:r w:rsidR="003B3EB0">
              <w:rPr>
                <w:rStyle w:val="Bodytext11pt"/>
                <w:sz w:val="24"/>
                <w:szCs w:val="24"/>
              </w:rPr>
              <w:t>am</w:t>
            </w:r>
            <w:r w:rsidR="002C0346">
              <w:rPr>
                <w:rStyle w:val="Bodytext11pt"/>
                <w:sz w:val="24"/>
                <w:szCs w:val="24"/>
              </w:rPr>
              <w:t xml:space="preserve"> funkcion</w:t>
            </w:r>
            <w:r w:rsidR="003B3EB0">
              <w:rPr>
                <w:rStyle w:val="Bodytext11pt"/>
                <w:sz w:val="24"/>
                <w:szCs w:val="24"/>
              </w:rPr>
              <w:t>uoti</w:t>
            </w:r>
            <w:r w:rsidR="002C0346">
              <w:rPr>
                <w:rStyle w:val="Bodytext11pt"/>
                <w:sz w:val="24"/>
                <w:szCs w:val="24"/>
              </w:rPr>
              <w:t>.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</w:t>
            </w:r>
            <w:r w:rsidR="00EF7E19" w:rsidRPr="000A4D7B">
              <w:rPr>
                <w:rStyle w:val="Bodytext11pt"/>
                <w:sz w:val="24"/>
                <w:szCs w:val="24"/>
              </w:rPr>
              <w:t xml:space="preserve">Ugdymo proceso pradžioje </w:t>
            </w:r>
            <w:r w:rsidR="00785D90">
              <w:rPr>
                <w:rStyle w:val="Bodytext11pt"/>
                <w:sz w:val="24"/>
                <w:szCs w:val="24"/>
              </w:rPr>
              <w:t>visi su ugdymo procesu susiję</w:t>
            </w:r>
            <w:r w:rsidR="00D31023">
              <w:rPr>
                <w:rStyle w:val="Bodytext11pt"/>
                <w:sz w:val="24"/>
                <w:szCs w:val="24"/>
              </w:rPr>
              <w:t xml:space="preserve"> asmenys</w:t>
            </w:r>
            <w:r w:rsidR="00EF7E19" w:rsidRPr="000A4D7B">
              <w:rPr>
                <w:rStyle w:val="Bodytext11pt"/>
                <w:sz w:val="24"/>
                <w:szCs w:val="24"/>
              </w:rPr>
              <w:t xml:space="preserve"> padeda ugdytiniui </w:t>
            </w:r>
            <w:r w:rsidR="002E7746">
              <w:rPr>
                <w:rStyle w:val="Bodytext11pt"/>
                <w:sz w:val="24"/>
                <w:szCs w:val="24"/>
              </w:rPr>
              <w:t xml:space="preserve">mokytis </w:t>
            </w:r>
            <w:r w:rsidR="00720AF3">
              <w:rPr>
                <w:rStyle w:val="Bodytext11pt"/>
                <w:sz w:val="24"/>
                <w:szCs w:val="24"/>
              </w:rPr>
              <w:t>bazinių funkcij</w:t>
            </w:r>
            <w:r w:rsidR="0055067E">
              <w:rPr>
                <w:rStyle w:val="Bodytext11pt"/>
                <w:sz w:val="24"/>
                <w:szCs w:val="24"/>
              </w:rPr>
              <w:t>ų:</w:t>
            </w:r>
            <w:r w:rsidR="00EF7E19" w:rsidRPr="000A4D7B">
              <w:rPr>
                <w:rStyle w:val="Bodytext11pt"/>
                <w:sz w:val="24"/>
                <w:szCs w:val="24"/>
              </w:rPr>
              <w:t xml:space="preserve"> valgymo, gėrimo, asmens higienos, miegojimo, ju</w:t>
            </w:r>
            <w:r w:rsidR="00EF7E19">
              <w:rPr>
                <w:rStyle w:val="Bodytext11pt"/>
                <w:sz w:val="24"/>
                <w:szCs w:val="24"/>
              </w:rPr>
              <w:t>dėjimo</w:t>
            </w:r>
            <w:r w:rsidR="0055067E">
              <w:rPr>
                <w:rStyle w:val="Bodytext11pt"/>
                <w:sz w:val="24"/>
                <w:szCs w:val="24"/>
              </w:rPr>
              <w:t>,</w:t>
            </w:r>
            <w:r w:rsidR="00EF7E19">
              <w:rPr>
                <w:rStyle w:val="Bodytext11pt"/>
                <w:sz w:val="24"/>
                <w:szCs w:val="24"/>
              </w:rPr>
              <w:t xml:space="preserve"> bendravimo</w:t>
            </w:r>
            <w:r w:rsidR="00EF7E19" w:rsidRPr="000A4D7B">
              <w:rPr>
                <w:rStyle w:val="Bodytext11pt"/>
                <w:sz w:val="24"/>
                <w:szCs w:val="24"/>
              </w:rPr>
              <w:t>.</w:t>
            </w:r>
          </w:p>
          <w:p w14:paraId="5D56AFCD" w14:textId="34D9CD7C" w:rsidR="00530E3E" w:rsidRDefault="0055067E" w:rsidP="00530E3E">
            <w:pPr>
              <w:pStyle w:val="BodyText1"/>
              <w:shd w:val="clear" w:color="auto" w:fill="auto"/>
              <w:tabs>
                <w:tab w:val="left" w:pos="1696"/>
              </w:tabs>
              <w:spacing w:after="0" w:line="360" w:lineRule="auto"/>
              <w:ind w:right="20"/>
              <w:jc w:val="both"/>
              <w:rPr>
                <w:rStyle w:val="Bodytext11pt"/>
                <w:sz w:val="24"/>
                <w:szCs w:val="24"/>
                <w:lang w:eastAsia="lt-LT"/>
              </w:rPr>
            </w:pPr>
            <w:r>
              <w:rPr>
                <w:rStyle w:val="Bodytext11pt"/>
                <w:sz w:val="24"/>
                <w:szCs w:val="24"/>
                <w:lang w:eastAsia="lt-LT"/>
              </w:rPr>
              <w:lastRenderedPageBreak/>
              <w:t xml:space="preserve">                   </w:t>
            </w:r>
            <w:r w:rsidRPr="0055067E">
              <w:rPr>
                <w:rStyle w:val="Bodytext11pt"/>
                <w:sz w:val="24"/>
                <w:szCs w:val="24"/>
                <w:lang w:eastAsia="lt-LT"/>
              </w:rPr>
              <w:t xml:space="preserve">Visiems, dirbantiems su </w:t>
            </w:r>
            <w:proofErr w:type="spellStart"/>
            <w:r w:rsidRPr="0055067E">
              <w:rPr>
                <w:rStyle w:val="Bodytext11pt"/>
                <w:sz w:val="24"/>
                <w:szCs w:val="24"/>
                <w:lang w:eastAsia="lt-LT"/>
              </w:rPr>
              <w:t>kurčneregystę</w:t>
            </w:r>
            <w:proofErr w:type="spellEnd"/>
            <w:r w:rsidRPr="0055067E">
              <w:rPr>
                <w:rStyle w:val="Bodytext11pt"/>
                <w:sz w:val="24"/>
                <w:szCs w:val="24"/>
                <w:lang w:eastAsia="lt-LT"/>
              </w:rPr>
              <w:t xml:space="preserve"> turinčiu mokiniu, svarbu</w:t>
            </w:r>
            <w:r w:rsidR="003B3EB0">
              <w:rPr>
                <w:rStyle w:val="Bodytext11pt"/>
                <w:sz w:val="24"/>
                <w:szCs w:val="24"/>
                <w:lang w:eastAsia="lt-LT"/>
              </w:rPr>
              <w:t>s</w:t>
            </w:r>
            <w:r w:rsidRPr="0055067E">
              <w:rPr>
                <w:rStyle w:val="Bodytext11pt"/>
                <w:sz w:val="24"/>
                <w:szCs w:val="24"/>
                <w:lang w:eastAsia="lt-LT"/>
              </w:rPr>
              <w:t xml:space="preserve"> detalus ir nuoseklus veiklos planavimas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. </w:t>
            </w:r>
            <w:r w:rsidR="001225D1">
              <w:rPr>
                <w:rStyle w:val="Bodytext11pt"/>
                <w:sz w:val="24"/>
                <w:szCs w:val="24"/>
                <w:lang w:eastAsia="lt-LT"/>
              </w:rPr>
              <w:t>Ugdytinis, d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alyvaudamas kasdien tuo pačiu laiku besikartojančiose </w:t>
            </w:r>
            <w:r w:rsidR="00421348">
              <w:rPr>
                <w:rStyle w:val="Bodytext11pt"/>
                <w:sz w:val="24"/>
                <w:szCs w:val="24"/>
                <w:lang w:eastAsia="lt-LT"/>
              </w:rPr>
              <w:t>ugdymosi ir gyvenimiškose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 situacijose, </w:t>
            </w:r>
            <w:r w:rsidR="00563D75">
              <w:rPr>
                <w:rStyle w:val="Bodytext11pt"/>
                <w:sz w:val="24"/>
                <w:szCs w:val="24"/>
                <w:lang w:eastAsia="lt-LT"/>
              </w:rPr>
              <w:t xml:space="preserve">kurias vykdo 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>tie pat</w:t>
            </w:r>
            <w:r w:rsidR="00563D75">
              <w:rPr>
                <w:rStyle w:val="Bodytext11pt"/>
                <w:sz w:val="24"/>
                <w:szCs w:val="24"/>
                <w:lang w:eastAsia="lt-LT"/>
              </w:rPr>
              <w:t>ys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563D75">
              <w:rPr>
                <w:rStyle w:val="Bodytext11pt"/>
                <w:sz w:val="24"/>
                <w:szCs w:val="24"/>
                <w:lang w:eastAsia="lt-LT"/>
              </w:rPr>
              <w:t>pedagogai, švietimo pagalbos specialistai</w:t>
            </w:r>
            <w:r w:rsidR="00BE3F47">
              <w:rPr>
                <w:rStyle w:val="Bodytext11pt"/>
                <w:sz w:val="24"/>
                <w:szCs w:val="24"/>
                <w:lang w:eastAsia="lt-LT"/>
              </w:rPr>
              <w:t>,</w:t>
            </w:r>
            <w:r w:rsidR="00563D75">
              <w:rPr>
                <w:rStyle w:val="Bodytext11pt"/>
                <w:sz w:val="24"/>
                <w:szCs w:val="24"/>
                <w:lang w:eastAsia="lt-LT"/>
              </w:rPr>
              <w:t xml:space="preserve"> gali suvokti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 xml:space="preserve"> aplinkos stabilumą ir </w:t>
            </w:r>
            <w:r w:rsidR="00A67F77">
              <w:rPr>
                <w:rStyle w:val="Bodytext11pt"/>
                <w:sz w:val="24"/>
                <w:szCs w:val="24"/>
                <w:lang w:eastAsia="lt-LT"/>
              </w:rPr>
              <w:t>pastovumą</w:t>
            </w:r>
            <w:r w:rsidRPr="000A4D7B">
              <w:rPr>
                <w:rStyle w:val="Bodytext11pt"/>
                <w:sz w:val="24"/>
                <w:szCs w:val="24"/>
                <w:lang w:eastAsia="lt-LT"/>
              </w:rPr>
              <w:t>.</w:t>
            </w:r>
            <w:r w:rsidR="0077644C">
              <w:rPr>
                <w:rStyle w:val="Bodytext11pt"/>
                <w:sz w:val="24"/>
                <w:szCs w:val="24"/>
                <w:lang w:eastAsia="lt-LT"/>
              </w:rPr>
              <w:t xml:space="preserve"> Ugdytojai nuolat stebi</w:t>
            </w:r>
            <w:r w:rsidR="007263DE">
              <w:rPr>
                <w:rStyle w:val="Bodytext11pt"/>
                <w:sz w:val="24"/>
                <w:szCs w:val="24"/>
                <w:lang w:eastAsia="lt-LT"/>
              </w:rPr>
              <w:t xml:space="preserve">, </w:t>
            </w:r>
            <w:r w:rsidR="006B4D0B">
              <w:rPr>
                <w:rStyle w:val="Bodytext11pt"/>
                <w:sz w:val="24"/>
                <w:szCs w:val="24"/>
                <w:lang w:eastAsia="lt-LT"/>
              </w:rPr>
              <w:t>fiksuoja ir reflektuoja</w:t>
            </w:r>
            <w:r w:rsidR="007263DE">
              <w:rPr>
                <w:rStyle w:val="Bodytext11pt"/>
                <w:sz w:val="24"/>
                <w:szCs w:val="24"/>
                <w:lang w:eastAsia="lt-LT"/>
              </w:rPr>
              <w:t xml:space="preserve"> mokinio ugdymosi pokyčius</w:t>
            </w:r>
            <w:r w:rsidR="006B4D0B">
              <w:rPr>
                <w:rStyle w:val="Bodytext11pt"/>
                <w:sz w:val="24"/>
                <w:szCs w:val="24"/>
                <w:lang w:eastAsia="lt-LT"/>
              </w:rPr>
              <w:t>, kurie</w:t>
            </w:r>
            <w:r w:rsidR="007263DE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6B4D0B">
              <w:rPr>
                <w:rStyle w:val="Bodytext11pt"/>
                <w:sz w:val="24"/>
                <w:szCs w:val="24"/>
                <w:lang w:eastAsia="lt-LT"/>
              </w:rPr>
              <w:t>vaiką labiausiai motyvuoja ir sukuria jo ugdymosi pažang</w:t>
            </w:r>
            <w:r w:rsidR="003B3EB0">
              <w:rPr>
                <w:rStyle w:val="Bodytext11pt"/>
                <w:sz w:val="24"/>
                <w:szCs w:val="24"/>
                <w:lang w:eastAsia="lt-LT"/>
              </w:rPr>
              <w:t>os prielaidas</w:t>
            </w:r>
            <w:r w:rsidR="00530E3E">
              <w:rPr>
                <w:rStyle w:val="Bodytext11pt"/>
                <w:sz w:val="24"/>
                <w:szCs w:val="24"/>
                <w:lang w:eastAsia="lt-LT"/>
              </w:rPr>
              <w:t xml:space="preserve">. </w:t>
            </w:r>
          </w:p>
          <w:p w14:paraId="1A30F882" w14:textId="09E2C9E3" w:rsidR="0055067E" w:rsidRPr="00530E3E" w:rsidRDefault="00530E3E" w:rsidP="00530E3E">
            <w:pPr>
              <w:pStyle w:val="BodyText1"/>
              <w:shd w:val="clear" w:color="auto" w:fill="auto"/>
              <w:tabs>
                <w:tab w:val="left" w:pos="1696"/>
              </w:tabs>
              <w:spacing w:after="0" w:line="360" w:lineRule="auto"/>
              <w:ind w:right="20"/>
              <w:jc w:val="both"/>
              <w:rPr>
                <w:sz w:val="24"/>
                <w:szCs w:val="24"/>
              </w:rPr>
            </w:pPr>
            <w:r>
              <w:rPr>
                <w:rStyle w:val="Bodytext11pt"/>
                <w:sz w:val="24"/>
                <w:szCs w:val="24"/>
              </w:rPr>
              <w:t xml:space="preserve">                  </w:t>
            </w:r>
            <w:r w:rsidR="00662DAC">
              <w:rPr>
                <w:rStyle w:val="Bodytext11pt"/>
                <w:sz w:val="24"/>
                <w:szCs w:val="24"/>
              </w:rPr>
              <w:t>Viena iš pagrindinių šių vaikų komunikavimo mokymo</w:t>
            </w:r>
            <w:r w:rsidR="000A33C8">
              <w:rPr>
                <w:rStyle w:val="Bodytext11pt"/>
                <w:sz w:val="24"/>
                <w:szCs w:val="24"/>
              </w:rPr>
              <w:t xml:space="preserve"> priemonių yra </w:t>
            </w:r>
            <w:r w:rsidR="008C1467">
              <w:rPr>
                <w:rStyle w:val="Bodytext11pt"/>
                <w:sz w:val="24"/>
                <w:szCs w:val="24"/>
              </w:rPr>
              <w:t xml:space="preserve">alternatyvi komunikacija. </w:t>
            </w:r>
            <w:r w:rsidR="00A64536">
              <w:rPr>
                <w:rStyle w:val="Bodytext11pt"/>
                <w:sz w:val="24"/>
                <w:szCs w:val="24"/>
              </w:rPr>
              <w:t xml:space="preserve">Pavyzdžiui, gali būti sudaromi </w:t>
            </w:r>
            <w:r w:rsidR="000A33C8">
              <w:rPr>
                <w:rStyle w:val="Bodytext11pt"/>
                <w:sz w:val="24"/>
                <w:szCs w:val="24"/>
              </w:rPr>
              <w:t>individual</w:t>
            </w:r>
            <w:r w:rsidR="00A64536">
              <w:rPr>
                <w:rStyle w:val="Bodytext11pt"/>
                <w:sz w:val="24"/>
                <w:szCs w:val="24"/>
              </w:rPr>
              <w:t>ūs</w:t>
            </w:r>
            <w:r w:rsidR="000A33C8">
              <w:rPr>
                <w:rStyle w:val="Bodytext11pt"/>
                <w:sz w:val="24"/>
                <w:szCs w:val="24"/>
              </w:rPr>
              <w:t xml:space="preserve"> </w:t>
            </w:r>
            <w:r w:rsidR="003F3255">
              <w:rPr>
                <w:rStyle w:val="Bodytext11pt"/>
                <w:sz w:val="24"/>
                <w:szCs w:val="24"/>
              </w:rPr>
              <w:t>„</w:t>
            </w:r>
            <w:r w:rsidR="000A33C8">
              <w:rPr>
                <w:rStyle w:val="Bodytext11pt"/>
                <w:sz w:val="24"/>
                <w:szCs w:val="24"/>
              </w:rPr>
              <w:t>kalendoria</w:t>
            </w:r>
            <w:r w:rsidR="00A64536">
              <w:rPr>
                <w:rStyle w:val="Bodytext11pt"/>
                <w:sz w:val="24"/>
                <w:szCs w:val="24"/>
              </w:rPr>
              <w:t>i</w:t>
            </w:r>
            <w:r w:rsidR="000A33C8">
              <w:rPr>
                <w:rStyle w:val="Bodytext11pt"/>
                <w:sz w:val="24"/>
                <w:szCs w:val="24"/>
              </w:rPr>
              <w:t>“</w:t>
            </w:r>
            <w:r w:rsidR="00A64536">
              <w:rPr>
                <w:rStyle w:val="Bodytext11pt"/>
                <w:sz w:val="24"/>
                <w:szCs w:val="24"/>
              </w:rPr>
              <w:t>, užrašinės, kortelės</w:t>
            </w:r>
            <w:r w:rsidR="005F3E05">
              <w:rPr>
                <w:rStyle w:val="Bodytext11pt"/>
                <w:sz w:val="24"/>
                <w:szCs w:val="24"/>
              </w:rPr>
              <w:t xml:space="preserve">, </w:t>
            </w:r>
            <w:r w:rsidR="00E574EC">
              <w:rPr>
                <w:rStyle w:val="Bodytext11pt"/>
                <w:sz w:val="24"/>
                <w:szCs w:val="24"/>
              </w:rPr>
              <w:t xml:space="preserve">naudojamos </w:t>
            </w:r>
            <w:r w:rsidR="005F3E05">
              <w:rPr>
                <w:rStyle w:val="Bodytext11pt"/>
                <w:sz w:val="24"/>
                <w:szCs w:val="24"/>
              </w:rPr>
              <w:t>ryšio</w:t>
            </w:r>
            <w:r w:rsidR="00B61458">
              <w:rPr>
                <w:rStyle w:val="Bodytext11pt"/>
                <w:sz w:val="24"/>
                <w:szCs w:val="24"/>
              </w:rPr>
              <w:t xml:space="preserve"> bei</w:t>
            </w:r>
            <w:r w:rsidR="00E574EC">
              <w:rPr>
                <w:rStyle w:val="Bodytext11pt"/>
                <w:sz w:val="24"/>
                <w:szCs w:val="24"/>
              </w:rPr>
              <w:t xml:space="preserve"> kompiuterinės </w:t>
            </w:r>
            <w:r w:rsidR="005F3E05">
              <w:rPr>
                <w:rStyle w:val="Bodytext11pt"/>
                <w:sz w:val="24"/>
                <w:szCs w:val="24"/>
              </w:rPr>
              <w:t>priemonės</w:t>
            </w:r>
            <w:r w:rsidR="00C81741">
              <w:rPr>
                <w:rStyle w:val="Bodytext11pt"/>
                <w:sz w:val="24"/>
                <w:szCs w:val="24"/>
              </w:rPr>
              <w:t xml:space="preserve">. </w:t>
            </w:r>
            <w:r w:rsidR="00B61458">
              <w:rPr>
                <w:rStyle w:val="Bodytext11pt"/>
                <w:sz w:val="24"/>
                <w:szCs w:val="24"/>
              </w:rPr>
              <w:t xml:space="preserve">Ugdantys pedagogai, pažindami individualius vaiko </w:t>
            </w:r>
            <w:r w:rsidR="00834304">
              <w:rPr>
                <w:rStyle w:val="Bodytext11pt"/>
                <w:sz w:val="24"/>
                <w:szCs w:val="24"/>
              </w:rPr>
              <w:t xml:space="preserve">gebėjimus ir </w:t>
            </w:r>
            <w:r w:rsidR="00B61458">
              <w:rPr>
                <w:rStyle w:val="Bodytext11pt"/>
                <w:sz w:val="24"/>
                <w:szCs w:val="24"/>
              </w:rPr>
              <w:t>poreikius</w:t>
            </w:r>
            <w:r w:rsidR="00834304">
              <w:rPr>
                <w:rStyle w:val="Bodytext11pt"/>
                <w:sz w:val="24"/>
                <w:szCs w:val="24"/>
              </w:rPr>
              <w:t xml:space="preserve">, parenka tinkamiausią </w:t>
            </w:r>
            <w:r w:rsidR="00B66410">
              <w:rPr>
                <w:rStyle w:val="Bodytext11pt"/>
                <w:sz w:val="24"/>
                <w:szCs w:val="24"/>
              </w:rPr>
              <w:t>jiems</w:t>
            </w:r>
            <w:r w:rsidR="00834304">
              <w:rPr>
                <w:rStyle w:val="Bodytext11pt"/>
                <w:sz w:val="24"/>
                <w:szCs w:val="24"/>
              </w:rPr>
              <w:t xml:space="preserve"> komunikavimo priemonę</w:t>
            </w:r>
            <w:r w:rsidR="00B66410">
              <w:rPr>
                <w:rStyle w:val="Bodytext11pt"/>
                <w:sz w:val="24"/>
                <w:szCs w:val="24"/>
              </w:rPr>
              <w:t>, kurią naudoja visi ugdy</w:t>
            </w:r>
            <w:r w:rsidR="00D85FAE">
              <w:rPr>
                <w:rStyle w:val="Bodytext11pt"/>
                <w:sz w:val="24"/>
                <w:szCs w:val="24"/>
              </w:rPr>
              <w:t>tojai bei šeimos nariai.</w:t>
            </w:r>
          </w:p>
        </w:tc>
      </w:tr>
      <w:tr w:rsidR="00A43C32" w:rsidRPr="000A4D7B" w14:paraId="0E9450D2" w14:textId="06567FFD" w:rsidTr="00CB31A0">
        <w:tc>
          <w:tcPr>
            <w:tcW w:w="3687" w:type="dxa"/>
          </w:tcPr>
          <w:p w14:paraId="0A314EA2" w14:textId="36511BD4" w:rsidR="00A43C32" w:rsidRPr="00D01132" w:rsidRDefault="000A7D62" w:rsidP="00A43C32">
            <w:pPr>
              <w:pStyle w:val="prastasiniatinklio"/>
              <w:spacing w:line="360" w:lineRule="auto"/>
              <w:rPr>
                <w:b/>
                <w:bCs/>
              </w:rPr>
            </w:pPr>
            <w:r>
              <w:rPr>
                <w:rStyle w:val="Bodytext11pt"/>
                <w:b/>
                <w:bCs/>
                <w:sz w:val="24"/>
                <w:szCs w:val="24"/>
              </w:rPr>
              <w:lastRenderedPageBreak/>
              <w:t>Savęs ir kito asmens pažinimas</w:t>
            </w:r>
            <w:r w:rsidR="00D22E5A" w:rsidRPr="00D01132" w:rsidDel="00D22E5A">
              <w:rPr>
                <w:rStyle w:val="Bodytext11pt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623" w:type="dxa"/>
          </w:tcPr>
          <w:p w14:paraId="3F78BCCA" w14:textId="2448A3E8" w:rsidR="00A43C32" w:rsidRPr="000A4D7B" w:rsidRDefault="00873991" w:rsidP="00F3343B">
            <w:pPr>
              <w:pStyle w:val="BodyText1"/>
              <w:shd w:val="clear" w:color="auto" w:fill="auto"/>
              <w:tabs>
                <w:tab w:val="left" w:pos="1726"/>
              </w:tabs>
              <w:spacing w:after="0" w:line="360" w:lineRule="auto"/>
              <w:ind w:right="20"/>
              <w:jc w:val="both"/>
              <w:rPr>
                <w:sz w:val="24"/>
                <w:szCs w:val="24"/>
              </w:rPr>
            </w:pPr>
            <w:r>
              <w:rPr>
                <w:rStyle w:val="Bodytext11pt"/>
                <w:sz w:val="24"/>
                <w:szCs w:val="24"/>
                <w:lang w:eastAsia="lt-LT"/>
              </w:rPr>
              <w:t xml:space="preserve">                     </w:t>
            </w:r>
            <w:proofErr w:type="spellStart"/>
            <w:r w:rsidR="00210010">
              <w:rPr>
                <w:rStyle w:val="Bodytext11pt"/>
                <w:sz w:val="24"/>
                <w:szCs w:val="24"/>
                <w:lang w:eastAsia="lt-LT"/>
              </w:rPr>
              <w:t>K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>určnereg</w:t>
            </w:r>
            <w:r w:rsidR="00986910">
              <w:rPr>
                <w:rStyle w:val="Bodytext11pt"/>
                <w:sz w:val="24"/>
                <w:szCs w:val="24"/>
                <w:lang w:eastAsia="lt-LT"/>
              </w:rPr>
              <w:t>y</w:t>
            </w:r>
            <w:r w:rsidR="00FF62F5">
              <w:rPr>
                <w:rStyle w:val="Bodytext11pt"/>
                <w:sz w:val="24"/>
                <w:szCs w:val="24"/>
                <w:lang w:eastAsia="lt-LT"/>
              </w:rPr>
              <w:t>s</w:t>
            </w:r>
            <w:r w:rsidR="00986910">
              <w:rPr>
                <w:rStyle w:val="Bodytext11pt"/>
                <w:sz w:val="24"/>
                <w:szCs w:val="24"/>
                <w:lang w:eastAsia="lt-LT"/>
              </w:rPr>
              <w:t>tę</w:t>
            </w:r>
            <w:proofErr w:type="spellEnd"/>
            <w:r w:rsidR="00986910">
              <w:rPr>
                <w:rStyle w:val="Bodytext11pt"/>
                <w:sz w:val="24"/>
                <w:szCs w:val="24"/>
                <w:lang w:eastAsia="lt-LT"/>
              </w:rPr>
              <w:t xml:space="preserve"> turinčiam mokiniui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722FE4">
              <w:rPr>
                <w:rStyle w:val="Bodytext11pt"/>
                <w:sz w:val="24"/>
                <w:szCs w:val="24"/>
                <w:lang w:eastAsia="lt-LT"/>
              </w:rPr>
              <w:t>atpaž</w:t>
            </w:r>
            <w:r w:rsidR="00833601">
              <w:rPr>
                <w:rStyle w:val="Bodytext11pt"/>
                <w:sz w:val="24"/>
                <w:szCs w:val="24"/>
                <w:lang w:eastAsia="lt-LT"/>
              </w:rPr>
              <w:t>inti</w:t>
            </w:r>
            <w:r w:rsidR="00722FE4">
              <w:rPr>
                <w:rStyle w:val="Bodytext11pt"/>
                <w:sz w:val="24"/>
                <w:szCs w:val="24"/>
                <w:lang w:eastAsia="lt-LT"/>
              </w:rPr>
              <w:t xml:space="preserve"> ir išskir</w:t>
            </w:r>
            <w:r w:rsidR="00833601">
              <w:rPr>
                <w:rStyle w:val="Bodytext11pt"/>
                <w:sz w:val="24"/>
                <w:szCs w:val="24"/>
                <w:lang w:eastAsia="lt-LT"/>
              </w:rPr>
              <w:t>ti</w:t>
            </w:r>
            <w:r w:rsidR="00722FE4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722FE4" w:rsidRPr="000A4D7B">
              <w:rPr>
                <w:rStyle w:val="Bodytext11pt"/>
                <w:sz w:val="24"/>
                <w:szCs w:val="24"/>
                <w:lang w:eastAsia="lt-LT"/>
              </w:rPr>
              <w:t>supanči</w:t>
            </w:r>
            <w:r w:rsidR="00833601">
              <w:rPr>
                <w:rStyle w:val="Bodytext11pt"/>
                <w:sz w:val="24"/>
                <w:szCs w:val="24"/>
                <w:lang w:eastAsia="lt-LT"/>
              </w:rPr>
              <w:t>us</w:t>
            </w:r>
            <w:r w:rsidR="00722FE4"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722FE4">
              <w:rPr>
                <w:rStyle w:val="Bodytext11pt"/>
                <w:sz w:val="24"/>
                <w:szCs w:val="24"/>
                <w:lang w:eastAsia="lt-LT"/>
              </w:rPr>
              <w:t xml:space="preserve">jį </w:t>
            </w:r>
            <w:r w:rsidR="00722FE4" w:rsidRPr="000A4D7B">
              <w:rPr>
                <w:rStyle w:val="Bodytext11pt"/>
                <w:sz w:val="24"/>
                <w:szCs w:val="24"/>
                <w:lang w:eastAsia="lt-LT"/>
              </w:rPr>
              <w:t>asme</w:t>
            </w:r>
            <w:r w:rsidR="00722FE4">
              <w:rPr>
                <w:rStyle w:val="Bodytext11pt"/>
                <w:sz w:val="24"/>
                <w:szCs w:val="24"/>
                <w:lang w:eastAsia="lt-LT"/>
              </w:rPr>
              <w:t>n</w:t>
            </w:r>
            <w:r w:rsidR="00833601">
              <w:rPr>
                <w:rStyle w:val="Bodytext11pt"/>
                <w:sz w:val="24"/>
                <w:szCs w:val="24"/>
                <w:lang w:eastAsia="lt-LT"/>
              </w:rPr>
              <w:t>is</w:t>
            </w:r>
            <w:r w:rsidR="00722FE4">
              <w:rPr>
                <w:rStyle w:val="Bodytext11pt"/>
                <w:sz w:val="24"/>
                <w:szCs w:val="24"/>
                <w:lang w:eastAsia="lt-LT"/>
              </w:rPr>
              <w:t xml:space="preserve"> požymius</w:t>
            </w:r>
            <w:r w:rsidR="00722FE4"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210010">
              <w:rPr>
                <w:rStyle w:val="Bodytext11pt"/>
                <w:sz w:val="24"/>
                <w:szCs w:val="24"/>
                <w:lang w:eastAsia="lt-LT"/>
              </w:rPr>
              <w:t>s</w:t>
            </w:r>
            <w:r w:rsidR="00210010" w:rsidRPr="000A4D7B">
              <w:rPr>
                <w:rStyle w:val="Bodytext11pt"/>
                <w:sz w:val="24"/>
                <w:szCs w:val="24"/>
                <w:lang w:eastAsia="lt-LT"/>
              </w:rPr>
              <w:t xml:space="preserve">iūloma </w:t>
            </w:r>
            <w:r w:rsidR="006D1F99">
              <w:rPr>
                <w:rStyle w:val="Bodytext11pt"/>
                <w:sz w:val="24"/>
                <w:szCs w:val="24"/>
                <w:lang w:eastAsia="lt-LT"/>
              </w:rPr>
              <w:t>l</w:t>
            </w:r>
            <w:r w:rsidR="00833601">
              <w:rPr>
                <w:rStyle w:val="Bodytext11pt"/>
                <w:sz w:val="24"/>
                <w:szCs w:val="24"/>
                <w:lang w:eastAsia="lt-LT"/>
              </w:rPr>
              <w:t>iečiant</w:t>
            </w:r>
            <w:r w:rsidR="00035EA9">
              <w:rPr>
                <w:rStyle w:val="Bodytext11pt"/>
                <w:sz w:val="24"/>
                <w:szCs w:val="24"/>
                <w:lang w:eastAsia="lt-LT"/>
              </w:rPr>
              <w:t xml:space="preserve"> ir, esant galimybei, </w:t>
            </w:r>
            <w:r w:rsidR="00312D0E">
              <w:rPr>
                <w:rStyle w:val="Bodytext11pt"/>
                <w:sz w:val="24"/>
                <w:szCs w:val="24"/>
                <w:lang w:eastAsia="lt-LT"/>
              </w:rPr>
              <w:t xml:space="preserve"> kitais </w:t>
            </w:r>
            <w:r w:rsidR="00A42D77">
              <w:rPr>
                <w:rStyle w:val="Bodytext11pt"/>
                <w:sz w:val="24"/>
                <w:szCs w:val="24"/>
                <w:lang w:eastAsia="lt-LT"/>
              </w:rPr>
              <w:t xml:space="preserve">funkcionuojančiais </w:t>
            </w:r>
            <w:r w:rsidR="00312D0E">
              <w:rPr>
                <w:rStyle w:val="Bodytext11pt"/>
                <w:sz w:val="24"/>
                <w:szCs w:val="24"/>
                <w:lang w:eastAsia="lt-LT"/>
              </w:rPr>
              <w:t>sensoriniais pojūčiais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 xml:space="preserve">. </w:t>
            </w:r>
            <w:r w:rsidR="00FF62F5">
              <w:rPr>
                <w:rStyle w:val="Bodytext11pt"/>
                <w:sz w:val="24"/>
                <w:szCs w:val="24"/>
                <w:lang w:eastAsia="lt-LT"/>
              </w:rPr>
              <w:t>Šiuos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 xml:space="preserve"> vaiku</w:t>
            </w:r>
            <w:r w:rsidR="00FF62F5">
              <w:rPr>
                <w:rStyle w:val="Bodytext11pt"/>
                <w:sz w:val="24"/>
                <w:szCs w:val="24"/>
                <w:lang w:eastAsia="lt-LT"/>
              </w:rPr>
              <w:t>s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FF62F5">
              <w:rPr>
                <w:rStyle w:val="Bodytext11pt"/>
                <w:sz w:val="24"/>
                <w:szCs w:val="24"/>
                <w:lang w:eastAsia="lt-LT"/>
              </w:rPr>
              <w:t>svarbu mokyti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 xml:space="preserve"> suvokti, kad visi kiti žmonės yra atskiros būtybės, o ne jo paties dalis. Todėl būtina, kad mokytojai save apibūdintų individuali</w:t>
            </w:r>
            <w:r w:rsidR="00833601">
              <w:rPr>
                <w:rStyle w:val="Bodytext11pt"/>
                <w:sz w:val="24"/>
                <w:szCs w:val="24"/>
                <w:lang w:eastAsia="lt-LT"/>
              </w:rPr>
              <w:t>ai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>, skirtingu nuo kitų būdu. Dieno</w:t>
            </w:r>
            <w:r w:rsidR="00833601">
              <w:rPr>
                <w:rStyle w:val="Bodytext11pt"/>
                <w:sz w:val="24"/>
                <w:szCs w:val="24"/>
                <w:lang w:eastAsia="lt-LT"/>
              </w:rPr>
              <w:t>tvarkėj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>e numatoma speciali veikla, kurios metu susipažįstama su asmeniniais atpažinimo ženklais. Galima atkreipti vaiko dėmesį į tokius požymius</w:t>
            </w:r>
            <w:r w:rsidR="00833601">
              <w:rPr>
                <w:rStyle w:val="Bodytext11pt"/>
                <w:sz w:val="24"/>
                <w:szCs w:val="24"/>
                <w:lang w:eastAsia="lt-LT"/>
              </w:rPr>
              <w:t>,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 xml:space="preserve"> kaip nuolat nešiojama apyrankė, žiedas, auskaras. Tokia</w:t>
            </w:r>
            <w:r w:rsidR="00833601">
              <w:rPr>
                <w:rStyle w:val="Bodytext11pt"/>
                <w:sz w:val="24"/>
                <w:szCs w:val="24"/>
                <w:lang w:eastAsia="lt-LT"/>
              </w:rPr>
              <w:t>m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 xml:space="preserve"> pažinim</w:t>
            </w:r>
            <w:r w:rsidR="00833601">
              <w:rPr>
                <w:rStyle w:val="Bodytext11pt"/>
                <w:sz w:val="24"/>
                <w:szCs w:val="24"/>
                <w:lang w:eastAsia="lt-LT"/>
              </w:rPr>
              <w:t>ui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 xml:space="preserve"> vykstant tuo pačiu metu ir toje pačioje vietoje, galima tikėtis, kad vaikas susikurs su juo bendraujančio žmogaus įvaizdį. </w:t>
            </w:r>
          </w:p>
        </w:tc>
      </w:tr>
      <w:tr w:rsidR="00A43C32" w:rsidRPr="000A4D7B" w14:paraId="00A13F6C" w14:textId="4D7DE26E" w:rsidTr="00CB31A0">
        <w:tc>
          <w:tcPr>
            <w:tcW w:w="3687" w:type="dxa"/>
          </w:tcPr>
          <w:p w14:paraId="142EB403" w14:textId="66D54ED2" w:rsidR="00A43C32" w:rsidRPr="00D01132" w:rsidRDefault="00981C84" w:rsidP="00A43C32">
            <w:pPr>
              <w:pStyle w:val="prastasiniatinklio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Ryšio su </w:t>
            </w:r>
            <w:r w:rsidR="009803DC">
              <w:rPr>
                <w:b/>
                <w:bCs/>
              </w:rPr>
              <w:t>mokiniu kūrimas</w:t>
            </w:r>
          </w:p>
        </w:tc>
        <w:tc>
          <w:tcPr>
            <w:tcW w:w="11623" w:type="dxa"/>
          </w:tcPr>
          <w:p w14:paraId="71647DA9" w14:textId="265F38B8" w:rsidR="00A43C32" w:rsidRPr="000A4D7B" w:rsidRDefault="00873991" w:rsidP="00534817">
            <w:pPr>
              <w:pStyle w:val="prastasiniatinklio"/>
              <w:spacing w:line="360" w:lineRule="auto"/>
            </w:pPr>
            <w:r>
              <w:rPr>
                <w:rStyle w:val="Bodytext11pt"/>
                <w:sz w:val="24"/>
                <w:szCs w:val="24"/>
              </w:rPr>
              <w:t xml:space="preserve">                       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Abipusis reagavimas yra pagrindinė bendravimo </w:t>
            </w:r>
            <w:r w:rsidR="00903E43">
              <w:rPr>
                <w:rStyle w:val="Bodytext11pt"/>
                <w:sz w:val="24"/>
                <w:szCs w:val="24"/>
              </w:rPr>
              <w:t xml:space="preserve">ir abipusio prieraišumo formavimosi 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sąlyga. Pirmoji tam būtina prielaida </w:t>
            </w:r>
            <w:r w:rsidR="00534817">
              <w:rPr>
                <w:rStyle w:val="Bodytext11pt"/>
                <w:sz w:val="24"/>
                <w:szCs w:val="24"/>
              </w:rPr>
              <w:t>–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pakankamas valandų, kiekvieną dieną praleistų individualiai bendraujant su </w:t>
            </w:r>
            <w:proofErr w:type="spellStart"/>
            <w:r w:rsidR="00A43C32" w:rsidRPr="000A4D7B">
              <w:rPr>
                <w:rStyle w:val="Bodytext11pt"/>
                <w:sz w:val="24"/>
                <w:szCs w:val="24"/>
              </w:rPr>
              <w:t>kurčnere</w:t>
            </w:r>
            <w:r w:rsidR="00407F85">
              <w:rPr>
                <w:rStyle w:val="Bodytext11pt"/>
                <w:sz w:val="24"/>
                <w:szCs w:val="24"/>
              </w:rPr>
              <w:t>gystę</w:t>
            </w:r>
            <w:proofErr w:type="spellEnd"/>
            <w:r w:rsidR="00407F85">
              <w:rPr>
                <w:rStyle w:val="Bodytext11pt"/>
                <w:sz w:val="24"/>
                <w:szCs w:val="24"/>
              </w:rPr>
              <w:t xml:space="preserve"> turinčiu mokiniu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, skaičius. Būtina </w:t>
            </w:r>
            <w:r w:rsidR="00407F85">
              <w:rPr>
                <w:rStyle w:val="Bodytext11pt"/>
                <w:sz w:val="24"/>
                <w:szCs w:val="24"/>
              </w:rPr>
              <w:t>šių vaikų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ugdymo sąlyga </w:t>
            </w:r>
            <w:r w:rsidR="00534817">
              <w:rPr>
                <w:rStyle w:val="Bodytext11pt"/>
                <w:sz w:val="24"/>
                <w:szCs w:val="24"/>
              </w:rPr>
              <w:t>–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ribotas ugdytojų, bendraujančių su jais, skaičius. Tik intensyvus abipusis ryšys kasdienėje veikloje gali sukurti savitarpio supratimo ir pasitikėjimo jausmą. </w:t>
            </w:r>
            <w:r w:rsidR="00827F9D">
              <w:rPr>
                <w:rStyle w:val="Bodytext11pt"/>
                <w:sz w:val="24"/>
                <w:szCs w:val="24"/>
              </w:rPr>
              <w:t>S</w:t>
            </w:r>
            <w:r w:rsidR="00356021">
              <w:rPr>
                <w:rStyle w:val="Bodytext11pt"/>
                <w:sz w:val="24"/>
                <w:szCs w:val="24"/>
              </w:rPr>
              <w:t>avitarpio pasitikėjim</w:t>
            </w:r>
            <w:r w:rsidR="0097265A">
              <w:rPr>
                <w:rStyle w:val="Bodytext11pt"/>
                <w:sz w:val="24"/>
                <w:szCs w:val="24"/>
              </w:rPr>
              <w:t>u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</w:t>
            </w:r>
            <w:r w:rsidR="0097265A">
              <w:rPr>
                <w:rStyle w:val="Bodytext11pt"/>
                <w:sz w:val="24"/>
                <w:szCs w:val="24"/>
              </w:rPr>
              <w:t xml:space="preserve">grįstas </w:t>
            </w:r>
            <w:r w:rsidR="00534817" w:rsidRPr="000A4D7B">
              <w:rPr>
                <w:rStyle w:val="Bodytext11pt"/>
                <w:sz w:val="24"/>
                <w:szCs w:val="24"/>
              </w:rPr>
              <w:t xml:space="preserve">mokytojo ir vaiko </w:t>
            </w:r>
            <w:r w:rsidR="0097265A">
              <w:rPr>
                <w:rStyle w:val="Bodytext11pt"/>
                <w:sz w:val="24"/>
                <w:szCs w:val="24"/>
              </w:rPr>
              <w:t xml:space="preserve">ryšys kuria </w:t>
            </w:r>
            <w:r w:rsidR="00827F9D">
              <w:rPr>
                <w:rStyle w:val="Bodytext11pt"/>
                <w:sz w:val="24"/>
                <w:szCs w:val="24"/>
              </w:rPr>
              <w:t>produktyv</w:t>
            </w:r>
            <w:r w:rsidR="00534817">
              <w:rPr>
                <w:rStyle w:val="Bodytext11pt"/>
                <w:sz w:val="24"/>
                <w:szCs w:val="24"/>
              </w:rPr>
              <w:t>aus</w:t>
            </w:r>
            <w:r w:rsidR="00827F9D">
              <w:rPr>
                <w:rStyle w:val="Bodytext11pt"/>
                <w:sz w:val="24"/>
                <w:szCs w:val="24"/>
              </w:rPr>
              <w:t xml:space="preserve"> ugdym</w:t>
            </w:r>
            <w:r w:rsidR="00534817">
              <w:rPr>
                <w:rStyle w:val="Bodytext11pt"/>
                <w:sz w:val="24"/>
                <w:szCs w:val="24"/>
              </w:rPr>
              <w:t>o</w:t>
            </w:r>
            <w:r w:rsidR="00827F9D">
              <w:rPr>
                <w:rStyle w:val="Bodytext11pt"/>
                <w:sz w:val="24"/>
                <w:szCs w:val="24"/>
              </w:rPr>
              <w:t>si</w:t>
            </w:r>
            <w:r w:rsidR="00D22A2F">
              <w:rPr>
                <w:rStyle w:val="Bodytext11pt"/>
                <w:sz w:val="24"/>
                <w:szCs w:val="24"/>
              </w:rPr>
              <w:t xml:space="preserve"> prielaidas</w:t>
            </w:r>
            <w:r w:rsidR="00827F9D">
              <w:rPr>
                <w:rStyle w:val="Bodytext11pt"/>
                <w:sz w:val="24"/>
                <w:szCs w:val="24"/>
              </w:rPr>
              <w:t>.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</w:t>
            </w:r>
            <w:r w:rsidR="00A92559">
              <w:rPr>
                <w:rStyle w:val="Bodytext11pt"/>
                <w:sz w:val="24"/>
                <w:szCs w:val="24"/>
              </w:rPr>
              <w:t xml:space="preserve">Ugdytojams labai svarbu atliepti į </w:t>
            </w:r>
            <w:proofErr w:type="spellStart"/>
            <w:r w:rsidR="00A92559">
              <w:rPr>
                <w:rStyle w:val="Bodytext11pt"/>
                <w:sz w:val="24"/>
                <w:szCs w:val="24"/>
              </w:rPr>
              <w:t>kurčneregystę</w:t>
            </w:r>
            <w:proofErr w:type="spellEnd"/>
            <w:r w:rsidR="00A92559">
              <w:rPr>
                <w:rStyle w:val="Bodytext11pt"/>
                <w:sz w:val="24"/>
                <w:szCs w:val="24"/>
              </w:rPr>
              <w:t xml:space="preserve"> turinčio mokinio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</w:t>
            </w:r>
            <w:r w:rsidR="00435793">
              <w:rPr>
                <w:rStyle w:val="Bodytext11pt"/>
                <w:sz w:val="24"/>
                <w:szCs w:val="24"/>
              </w:rPr>
              <w:t>poreikį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reguliuoti </w:t>
            </w:r>
            <w:r w:rsidR="008B344C">
              <w:rPr>
                <w:rStyle w:val="Bodytext11pt"/>
                <w:sz w:val="24"/>
                <w:szCs w:val="24"/>
              </w:rPr>
              <w:t>jam priimtiną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fizinį</w:t>
            </w:r>
            <w:r w:rsidR="008B344C">
              <w:rPr>
                <w:rStyle w:val="Bodytext11pt"/>
                <w:sz w:val="24"/>
                <w:szCs w:val="24"/>
              </w:rPr>
              <w:t xml:space="preserve"> ir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emocinį atstumą. </w:t>
            </w:r>
            <w:r w:rsidR="00F26AC3">
              <w:rPr>
                <w:rStyle w:val="Bodytext11pt"/>
                <w:sz w:val="24"/>
                <w:szCs w:val="24"/>
              </w:rPr>
              <w:t>Labai svarbu, kad m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okytojas </w:t>
            </w:r>
            <w:r w:rsidR="00F26AC3">
              <w:rPr>
                <w:rStyle w:val="Bodytext11pt"/>
                <w:sz w:val="24"/>
                <w:szCs w:val="24"/>
              </w:rPr>
              <w:t>būtų empatiškas ir gebantis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</w:t>
            </w:r>
            <w:r w:rsidR="008F334F">
              <w:rPr>
                <w:rStyle w:val="Bodytext11pt"/>
                <w:sz w:val="24"/>
                <w:szCs w:val="24"/>
              </w:rPr>
              <w:t>jausti mokinį.</w:t>
            </w:r>
            <w:r w:rsidR="00A43C32" w:rsidRPr="000A4D7B">
              <w:rPr>
                <w:rStyle w:val="Bodytext11pt"/>
                <w:sz w:val="24"/>
                <w:szCs w:val="24"/>
              </w:rPr>
              <w:t xml:space="preserve"> </w:t>
            </w:r>
          </w:p>
        </w:tc>
      </w:tr>
      <w:tr w:rsidR="00A43C32" w:rsidRPr="000A4D7B" w14:paraId="196FB5D6" w14:textId="77777777" w:rsidTr="00042A3D">
        <w:tc>
          <w:tcPr>
            <w:tcW w:w="15310" w:type="dxa"/>
            <w:gridSpan w:val="2"/>
          </w:tcPr>
          <w:p w14:paraId="3619DE3E" w14:textId="2248EE61" w:rsidR="00A43C32" w:rsidRPr="00A43C32" w:rsidRDefault="00A43C32" w:rsidP="00A43C32">
            <w:pPr>
              <w:pStyle w:val="prastasiniatinklio"/>
              <w:spacing w:line="360" w:lineRule="auto"/>
              <w:jc w:val="center"/>
              <w:rPr>
                <w:b/>
              </w:rPr>
            </w:pPr>
            <w:r w:rsidRPr="00A43C32">
              <w:rPr>
                <w:b/>
              </w:rPr>
              <w:lastRenderedPageBreak/>
              <w:t>Ugdymo</w:t>
            </w:r>
            <w:r w:rsidR="008F334F">
              <w:rPr>
                <w:b/>
              </w:rPr>
              <w:t>si</w:t>
            </w:r>
            <w:r w:rsidRPr="00A43C32">
              <w:rPr>
                <w:b/>
              </w:rPr>
              <w:t xml:space="preserve"> </w:t>
            </w:r>
            <w:r w:rsidR="00705191">
              <w:rPr>
                <w:b/>
              </w:rPr>
              <w:t>pasiekimų</w:t>
            </w:r>
            <w:r w:rsidR="00C77770">
              <w:rPr>
                <w:b/>
              </w:rPr>
              <w:t xml:space="preserve"> </w:t>
            </w:r>
            <w:r w:rsidR="006252EC">
              <w:rPr>
                <w:b/>
              </w:rPr>
              <w:t>vertin</w:t>
            </w:r>
            <w:r w:rsidR="00C77770">
              <w:rPr>
                <w:b/>
              </w:rPr>
              <w:t>im</w:t>
            </w:r>
            <w:r w:rsidR="00705191">
              <w:rPr>
                <w:b/>
              </w:rPr>
              <w:t>o ypatumai</w:t>
            </w:r>
          </w:p>
        </w:tc>
      </w:tr>
      <w:tr w:rsidR="00A43C32" w:rsidRPr="000A4D7B" w14:paraId="0BF2B599" w14:textId="77777777" w:rsidTr="00CB31A0">
        <w:tc>
          <w:tcPr>
            <w:tcW w:w="3687" w:type="dxa"/>
          </w:tcPr>
          <w:p w14:paraId="59825348" w14:textId="3716D5A2" w:rsidR="00A43C32" w:rsidRPr="00D01132" w:rsidRDefault="00705191" w:rsidP="00A43C32">
            <w:pPr>
              <w:pStyle w:val="prastasiniatinklio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Ugdymosi procesų vertinimas</w:t>
            </w:r>
          </w:p>
        </w:tc>
        <w:tc>
          <w:tcPr>
            <w:tcW w:w="11623" w:type="dxa"/>
          </w:tcPr>
          <w:p w14:paraId="634FEAE1" w14:textId="54AA1124" w:rsidR="00A43C32" w:rsidRPr="00CA364D" w:rsidRDefault="00873991" w:rsidP="00D22A2F">
            <w:pPr>
              <w:pStyle w:val="BodyText1"/>
              <w:shd w:val="clear" w:color="auto" w:fill="auto"/>
              <w:tabs>
                <w:tab w:val="left" w:pos="1796"/>
              </w:tabs>
              <w:spacing w:after="0" w:line="360" w:lineRule="auto"/>
              <w:ind w:right="20"/>
              <w:jc w:val="both"/>
              <w:rPr>
                <w:sz w:val="24"/>
                <w:szCs w:val="24"/>
              </w:rPr>
            </w:pPr>
            <w:r>
              <w:rPr>
                <w:rStyle w:val="Bodytext11pt"/>
                <w:sz w:val="24"/>
                <w:szCs w:val="24"/>
                <w:lang w:eastAsia="lt-LT"/>
              </w:rPr>
              <w:t xml:space="preserve">                      </w:t>
            </w:r>
            <w:proofErr w:type="spellStart"/>
            <w:r w:rsidR="000E5364">
              <w:rPr>
                <w:rStyle w:val="Bodytext11pt"/>
                <w:sz w:val="24"/>
                <w:szCs w:val="24"/>
                <w:lang w:eastAsia="lt-LT"/>
              </w:rPr>
              <w:t>K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>určn</w:t>
            </w:r>
            <w:r w:rsidR="00C77770">
              <w:rPr>
                <w:rStyle w:val="Bodytext11pt"/>
                <w:sz w:val="24"/>
                <w:szCs w:val="24"/>
                <w:lang w:eastAsia="lt-LT"/>
              </w:rPr>
              <w:t>eregystę</w:t>
            </w:r>
            <w:proofErr w:type="spellEnd"/>
            <w:r w:rsidR="00C77770">
              <w:rPr>
                <w:rStyle w:val="Bodytext11pt"/>
                <w:sz w:val="24"/>
                <w:szCs w:val="24"/>
                <w:lang w:eastAsia="lt-LT"/>
              </w:rPr>
              <w:t xml:space="preserve"> turinči</w:t>
            </w:r>
            <w:r w:rsidR="000E5364">
              <w:rPr>
                <w:rStyle w:val="Bodytext11pt"/>
                <w:sz w:val="24"/>
                <w:szCs w:val="24"/>
                <w:lang w:eastAsia="lt-LT"/>
              </w:rPr>
              <w:t>o</w:t>
            </w:r>
            <w:r w:rsidR="00C77770">
              <w:rPr>
                <w:rStyle w:val="Bodytext11pt"/>
                <w:sz w:val="24"/>
                <w:szCs w:val="24"/>
                <w:lang w:eastAsia="lt-LT"/>
              </w:rPr>
              <w:t xml:space="preserve"> mokini</w:t>
            </w:r>
            <w:r w:rsidR="000E5364">
              <w:rPr>
                <w:rStyle w:val="Bodytext11pt"/>
                <w:sz w:val="24"/>
                <w:szCs w:val="24"/>
                <w:lang w:eastAsia="lt-LT"/>
              </w:rPr>
              <w:t>o ugdymosi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 xml:space="preserve"> proces</w:t>
            </w:r>
            <w:r w:rsidR="00903E43">
              <w:rPr>
                <w:rStyle w:val="Bodytext11pt"/>
                <w:sz w:val="24"/>
                <w:szCs w:val="24"/>
                <w:lang w:eastAsia="lt-LT"/>
              </w:rPr>
              <w:t>as fiksuojamas vaizdo įrašuose. Vaizdo medžiaga panaudojam</w:t>
            </w:r>
            <w:r w:rsidR="006252EC">
              <w:rPr>
                <w:rStyle w:val="Bodytext11pt"/>
                <w:sz w:val="24"/>
                <w:szCs w:val="24"/>
                <w:lang w:eastAsia="lt-LT"/>
              </w:rPr>
              <w:t>a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CA364D">
              <w:rPr>
                <w:rStyle w:val="Bodytext11pt"/>
                <w:sz w:val="24"/>
                <w:szCs w:val="24"/>
                <w:lang w:eastAsia="lt-LT"/>
              </w:rPr>
              <w:t xml:space="preserve">reguliariai </w:t>
            </w:r>
            <w:r w:rsidR="00D22A2F">
              <w:rPr>
                <w:rStyle w:val="Bodytext11pt"/>
                <w:sz w:val="24"/>
                <w:szCs w:val="24"/>
                <w:lang w:eastAsia="lt-LT"/>
              </w:rPr>
              <w:t>analizuojant, reflektuojant</w:t>
            </w:r>
            <w:r w:rsidR="00D22A2F" w:rsidRPr="000A4D7B">
              <w:rPr>
                <w:rStyle w:val="Bodytext11pt"/>
                <w:sz w:val="24"/>
                <w:szCs w:val="24"/>
                <w:lang w:eastAsia="lt-LT"/>
              </w:rPr>
              <w:t xml:space="preserve"> </w:t>
            </w:r>
            <w:r w:rsidR="006252EC" w:rsidRPr="000A4D7B">
              <w:rPr>
                <w:rStyle w:val="Bodytext11pt"/>
                <w:sz w:val="24"/>
                <w:szCs w:val="24"/>
                <w:lang w:eastAsia="lt-LT"/>
              </w:rPr>
              <w:t>ugdymo proces</w:t>
            </w:r>
            <w:r w:rsidR="00D22A2F">
              <w:rPr>
                <w:rStyle w:val="Bodytext11pt"/>
                <w:sz w:val="24"/>
                <w:szCs w:val="24"/>
                <w:lang w:eastAsia="lt-LT"/>
              </w:rPr>
              <w:t>ą</w:t>
            </w:r>
            <w:r w:rsidR="007F703E">
              <w:rPr>
                <w:rStyle w:val="Bodytext11pt"/>
                <w:sz w:val="24"/>
                <w:szCs w:val="24"/>
                <w:lang w:eastAsia="lt-LT"/>
              </w:rPr>
              <w:t xml:space="preserve">, </w:t>
            </w:r>
            <w:r w:rsidR="00D22A2F">
              <w:rPr>
                <w:rStyle w:val="Bodytext11pt"/>
                <w:sz w:val="24"/>
                <w:szCs w:val="24"/>
                <w:lang w:eastAsia="lt-LT"/>
              </w:rPr>
              <w:t xml:space="preserve">suteikiant </w:t>
            </w:r>
            <w:r w:rsidR="007F703E">
              <w:rPr>
                <w:rStyle w:val="Bodytext11pt"/>
                <w:sz w:val="24"/>
                <w:szCs w:val="24"/>
                <w:lang w:eastAsia="lt-LT"/>
              </w:rPr>
              <w:t>grįžtam</w:t>
            </w:r>
            <w:r w:rsidR="00D22A2F">
              <w:rPr>
                <w:rStyle w:val="Bodytext11pt"/>
                <w:sz w:val="24"/>
                <w:szCs w:val="24"/>
                <w:lang w:eastAsia="lt-LT"/>
              </w:rPr>
              <w:t>ą</w:t>
            </w:r>
            <w:r w:rsidR="007F703E">
              <w:rPr>
                <w:rStyle w:val="Bodytext11pt"/>
                <w:sz w:val="24"/>
                <w:szCs w:val="24"/>
                <w:lang w:eastAsia="lt-LT"/>
              </w:rPr>
              <w:t>j</w:t>
            </w:r>
            <w:r w:rsidR="00D22A2F">
              <w:rPr>
                <w:rStyle w:val="Bodytext11pt"/>
                <w:sz w:val="24"/>
                <w:szCs w:val="24"/>
                <w:lang w:eastAsia="lt-LT"/>
              </w:rPr>
              <w:t>į</w:t>
            </w:r>
            <w:r w:rsidR="007F703E">
              <w:rPr>
                <w:rStyle w:val="Bodytext11pt"/>
                <w:sz w:val="24"/>
                <w:szCs w:val="24"/>
                <w:lang w:eastAsia="lt-LT"/>
              </w:rPr>
              <w:t xml:space="preserve"> ryš</w:t>
            </w:r>
            <w:r w:rsidR="00D22A2F">
              <w:rPr>
                <w:rStyle w:val="Bodytext11pt"/>
                <w:sz w:val="24"/>
                <w:szCs w:val="24"/>
                <w:lang w:eastAsia="lt-LT"/>
              </w:rPr>
              <w:t>į</w:t>
            </w:r>
            <w:r w:rsidR="007F703E">
              <w:rPr>
                <w:rStyle w:val="Bodytext11pt"/>
                <w:sz w:val="24"/>
                <w:szCs w:val="24"/>
                <w:lang w:eastAsia="lt-LT"/>
              </w:rPr>
              <w:t xml:space="preserve"> bei </w:t>
            </w:r>
            <w:r w:rsidR="00D22A2F">
              <w:rPr>
                <w:rStyle w:val="Bodytext11pt"/>
                <w:sz w:val="24"/>
                <w:szCs w:val="24"/>
                <w:lang w:eastAsia="lt-LT"/>
              </w:rPr>
              <w:t xml:space="preserve">planuojant </w:t>
            </w:r>
            <w:r w:rsidR="007F703E">
              <w:rPr>
                <w:rStyle w:val="Bodytext11pt"/>
                <w:sz w:val="24"/>
                <w:szCs w:val="24"/>
                <w:lang w:eastAsia="lt-LT"/>
              </w:rPr>
              <w:t>ugdymosi proces</w:t>
            </w:r>
            <w:r w:rsidR="00D22A2F">
              <w:rPr>
                <w:rStyle w:val="Bodytext11pt"/>
                <w:sz w:val="24"/>
                <w:szCs w:val="24"/>
                <w:lang w:eastAsia="lt-LT"/>
              </w:rPr>
              <w:t>us</w:t>
            </w:r>
            <w:r w:rsidR="00980461">
              <w:rPr>
                <w:rStyle w:val="Bodytext11pt"/>
                <w:sz w:val="24"/>
                <w:szCs w:val="24"/>
                <w:lang w:eastAsia="lt-LT"/>
              </w:rPr>
              <w:t xml:space="preserve">, kurie turi būti lankstūs ir atliepti vaiko </w:t>
            </w:r>
            <w:r w:rsidR="003006A4">
              <w:rPr>
                <w:rStyle w:val="Bodytext11pt"/>
                <w:sz w:val="24"/>
                <w:szCs w:val="24"/>
                <w:lang w:eastAsia="lt-LT"/>
              </w:rPr>
              <w:t xml:space="preserve">ugdymosi poreikius. Ugdymo procesų analizę ir vertinimą atlieka visi su vaiku </w:t>
            </w:r>
            <w:r w:rsidR="0099457A">
              <w:rPr>
                <w:rStyle w:val="Bodytext11pt"/>
                <w:sz w:val="24"/>
                <w:szCs w:val="24"/>
                <w:lang w:eastAsia="lt-LT"/>
              </w:rPr>
              <w:t xml:space="preserve">dirbantys pedagogai, švietimo pagalbos specialistai, tėvai (globėjai, rūpintojai). 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>Šių aptarimų metu analizuojami ne ugdytinio gebėjimai, o pedagogo veiksmai, ryšio tarp ugdytinio</w:t>
            </w:r>
            <w:r w:rsidR="00637644">
              <w:rPr>
                <w:rStyle w:val="Bodytext11pt"/>
                <w:sz w:val="24"/>
                <w:szCs w:val="24"/>
                <w:lang w:eastAsia="lt-LT"/>
              </w:rPr>
              <w:t xml:space="preserve">, </w:t>
            </w:r>
            <w:r w:rsidR="00AD0B59">
              <w:rPr>
                <w:rStyle w:val="Bodytext11pt"/>
                <w:sz w:val="24"/>
                <w:szCs w:val="24"/>
                <w:lang w:eastAsia="lt-LT"/>
              </w:rPr>
              <w:t>ugd</w:t>
            </w:r>
            <w:r w:rsidR="00637644">
              <w:rPr>
                <w:rStyle w:val="Bodytext11pt"/>
                <w:sz w:val="24"/>
                <w:szCs w:val="24"/>
                <w:lang w:eastAsia="lt-LT"/>
              </w:rPr>
              <w:t>ytojų bei tėvų (globėjų, rūpintojų)</w:t>
            </w:r>
            <w:r w:rsidR="00A43C32" w:rsidRPr="000A4D7B">
              <w:rPr>
                <w:rStyle w:val="Bodytext11pt"/>
                <w:sz w:val="24"/>
                <w:szCs w:val="24"/>
                <w:lang w:eastAsia="lt-LT"/>
              </w:rPr>
              <w:t xml:space="preserve"> kokybė. </w:t>
            </w:r>
            <w:r w:rsidR="001255C7">
              <w:rPr>
                <w:rStyle w:val="Bodytext11pt"/>
                <w:sz w:val="24"/>
                <w:szCs w:val="24"/>
                <w:lang w:eastAsia="lt-LT"/>
              </w:rPr>
              <w:t xml:space="preserve">Kokybinė ugdymosi procesų analizė yra </w:t>
            </w:r>
            <w:r w:rsidR="00163DF9">
              <w:rPr>
                <w:rStyle w:val="Bodytext11pt"/>
                <w:sz w:val="24"/>
                <w:szCs w:val="24"/>
                <w:lang w:eastAsia="lt-LT"/>
              </w:rPr>
              <w:t xml:space="preserve">šios grupės mokinių vertinimo pagrindas. </w:t>
            </w:r>
          </w:p>
        </w:tc>
      </w:tr>
    </w:tbl>
    <w:p w14:paraId="58BA0F2B" w14:textId="23FACA09" w:rsidR="00E85404" w:rsidRDefault="00E85404" w:rsidP="008D5F09">
      <w:pPr>
        <w:pStyle w:val="BodyText1"/>
        <w:shd w:val="clear" w:color="auto" w:fill="auto"/>
        <w:spacing w:after="0" w:line="360" w:lineRule="auto"/>
        <w:ind w:right="800"/>
        <w:rPr>
          <w:b/>
          <w:bCs/>
          <w:sz w:val="24"/>
          <w:szCs w:val="24"/>
          <w:lang w:eastAsia="lt-LT"/>
        </w:rPr>
      </w:pPr>
    </w:p>
    <w:p w14:paraId="672580E0" w14:textId="0F0C9D62" w:rsidR="008D5F09" w:rsidRPr="008D5F09" w:rsidRDefault="008D5F09" w:rsidP="008D5F09">
      <w:pPr>
        <w:tabs>
          <w:tab w:val="left" w:pos="10440"/>
        </w:tabs>
        <w:spacing w:line="360" w:lineRule="auto"/>
        <w:ind w:right="-6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2014">
        <w:rPr>
          <w:rFonts w:ascii="Times New Roman" w:hAnsi="Times New Roman" w:cs="Times New Roman"/>
          <w:color w:val="000000"/>
          <w:sz w:val="24"/>
          <w:szCs w:val="24"/>
        </w:rPr>
        <w:t>LITERATŪRA:</w:t>
      </w:r>
    </w:p>
    <w:p w14:paraId="70C4DE68" w14:textId="5675B383" w:rsidR="00C13C73" w:rsidRPr="00C13C73" w:rsidRDefault="00C13C73" w:rsidP="008D5F09">
      <w:pPr>
        <w:pStyle w:val="BodyText1"/>
        <w:numPr>
          <w:ilvl w:val="0"/>
          <w:numId w:val="4"/>
        </w:numPr>
        <w:shd w:val="clear" w:color="auto" w:fill="auto"/>
        <w:spacing w:after="0" w:line="276" w:lineRule="auto"/>
        <w:ind w:right="800"/>
        <w:rPr>
          <w:b/>
          <w:bCs/>
          <w:sz w:val="24"/>
          <w:szCs w:val="24"/>
          <w:lang w:eastAsia="lt-LT"/>
        </w:rPr>
      </w:pPr>
      <w:proofErr w:type="spellStart"/>
      <w:r w:rsidRPr="00C13C73">
        <w:rPr>
          <w:color w:val="000000"/>
          <w:sz w:val="24"/>
          <w:szCs w:val="24"/>
        </w:rPr>
        <w:t>Marleen</w:t>
      </w:r>
      <w:proofErr w:type="spellEnd"/>
      <w:r w:rsidRPr="00C13C73">
        <w:rPr>
          <w:color w:val="000000"/>
          <w:sz w:val="24"/>
          <w:szCs w:val="24"/>
        </w:rPr>
        <w:t xml:space="preserve"> Janssen, </w:t>
      </w:r>
      <w:proofErr w:type="spellStart"/>
      <w:r w:rsidRPr="00C13C73">
        <w:rPr>
          <w:color w:val="000000"/>
          <w:sz w:val="24"/>
          <w:szCs w:val="24"/>
        </w:rPr>
        <w:t>Inger</w:t>
      </w:r>
      <w:proofErr w:type="spellEnd"/>
      <w:r w:rsidRPr="00C13C73">
        <w:rPr>
          <w:color w:val="000000"/>
          <w:sz w:val="24"/>
          <w:szCs w:val="24"/>
        </w:rPr>
        <w:t xml:space="preserve"> </w:t>
      </w:r>
      <w:proofErr w:type="spellStart"/>
      <w:r w:rsidRPr="00C13C73">
        <w:rPr>
          <w:color w:val="000000"/>
          <w:sz w:val="24"/>
          <w:szCs w:val="24"/>
        </w:rPr>
        <w:t>Rodbroe</w:t>
      </w:r>
      <w:proofErr w:type="spellEnd"/>
      <w:r>
        <w:rPr>
          <w:color w:val="000000"/>
          <w:sz w:val="24"/>
          <w:szCs w:val="24"/>
        </w:rPr>
        <w:t>.</w:t>
      </w:r>
      <w:r w:rsidRPr="00C13C73">
        <w:rPr>
          <w:color w:val="000000"/>
          <w:sz w:val="24"/>
          <w:szCs w:val="24"/>
        </w:rPr>
        <w:t xml:space="preserve"> </w:t>
      </w:r>
      <w:r w:rsidRPr="00C13C73">
        <w:rPr>
          <w:sz w:val="24"/>
          <w:szCs w:val="24"/>
        </w:rPr>
        <w:t xml:space="preserve">Komunikacija ir įgimta </w:t>
      </w:r>
      <w:proofErr w:type="spellStart"/>
      <w:r w:rsidRPr="00C13C73">
        <w:rPr>
          <w:sz w:val="24"/>
          <w:szCs w:val="24"/>
        </w:rPr>
        <w:t>kurčneregystė</w:t>
      </w:r>
      <w:proofErr w:type="spellEnd"/>
      <w:r w:rsidRPr="00C13C73">
        <w:rPr>
          <w:sz w:val="24"/>
          <w:szCs w:val="24"/>
        </w:rPr>
        <w:t xml:space="preserve">. Įgimta </w:t>
      </w:r>
      <w:proofErr w:type="spellStart"/>
      <w:r w:rsidRPr="00C13C73">
        <w:rPr>
          <w:sz w:val="24"/>
          <w:szCs w:val="24"/>
        </w:rPr>
        <w:t>kurčneregystė</w:t>
      </w:r>
      <w:proofErr w:type="spellEnd"/>
      <w:r w:rsidRPr="00C13C73">
        <w:rPr>
          <w:sz w:val="24"/>
          <w:szCs w:val="24"/>
        </w:rPr>
        <w:t xml:space="preserve"> ir pagrindiniai intervencijos principai. </w:t>
      </w:r>
      <w:proofErr w:type="spellStart"/>
      <w:r w:rsidRPr="00C13C73">
        <w:rPr>
          <w:sz w:val="24"/>
          <w:szCs w:val="24"/>
        </w:rPr>
        <w:t>Kriventa</w:t>
      </w:r>
      <w:proofErr w:type="spellEnd"/>
      <w:r w:rsidRPr="00C13C73">
        <w:rPr>
          <w:sz w:val="24"/>
          <w:szCs w:val="24"/>
        </w:rPr>
        <w:t>. 2019</w:t>
      </w:r>
      <w:r w:rsidR="009D1EB9">
        <w:rPr>
          <w:sz w:val="24"/>
          <w:szCs w:val="24"/>
        </w:rPr>
        <w:t>.</w:t>
      </w:r>
    </w:p>
    <w:p w14:paraId="060B0ADA" w14:textId="7C749143" w:rsidR="00C13C73" w:rsidRPr="00C13C73" w:rsidRDefault="00C13C73" w:rsidP="008D5F09">
      <w:pPr>
        <w:pStyle w:val="BodyText1"/>
        <w:numPr>
          <w:ilvl w:val="0"/>
          <w:numId w:val="4"/>
        </w:numPr>
        <w:shd w:val="clear" w:color="auto" w:fill="auto"/>
        <w:spacing w:after="0" w:line="276" w:lineRule="auto"/>
        <w:ind w:right="800"/>
        <w:rPr>
          <w:b/>
          <w:bCs/>
          <w:sz w:val="24"/>
          <w:szCs w:val="24"/>
          <w:lang w:eastAsia="lt-LT"/>
        </w:rPr>
      </w:pPr>
      <w:proofErr w:type="spellStart"/>
      <w:r w:rsidRPr="00C13C73">
        <w:rPr>
          <w:color w:val="000000"/>
          <w:sz w:val="24"/>
          <w:szCs w:val="24"/>
        </w:rPr>
        <w:t>Marleen</w:t>
      </w:r>
      <w:proofErr w:type="spellEnd"/>
      <w:r w:rsidRPr="00C13C73">
        <w:rPr>
          <w:color w:val="000000"/>
          <w:sz w:val="24"/>
          <w:szCs w:val="24"/>
        </w:rPr>
        <w:t xml:space="preserve"> Janssen, </w:t>
      </w:r>
      <w:proofErr w:type="spellStart"/>
      <w:r w:rsidRPr="00C13C73">
        <w:rPr>
          <w:color w:val="000000"/>
          <w:sz w:val="24"/>
          <w:szCs w:val="24"/>
        </w:rPr>
        <w:t>Inger</w:t>
      </w:r>
      <w:proofErr w:type="spellEnd"/>
      <w:r w:rsidRPr="00C13C73">
        <w:rPr>
          <w:color w:val="000000"/>
          <w:sz w:val="24"/>
          <w:szCs w:val="24"/>
        </w:rPr>
        <w:t xml:space="preserve"> </w:t>
      </w:r>
      <w:proofErr w:type="spellStart"/>
      <w:r w:rsidRPr="00C13C73">
        <w:rPr>
          <w:color w:val="000000"/>
          <w:sz w:val="24"/>
          <w:szCs w:val="24"/>
        </w:rPr>
        <w:t>Rodbroe</w:t>
      </w:r>
      <w:proofErr w:type="spellEnd"/>
      <w:r>
        <w:rPr>
          <w:color w:val="000000"/>
          <w:sz w:val="24"/>
          <w:szCs w:val="24"/>
        </w:rPr>
        <w:t xml:space="preserve">. </w:t>
      </w:r>
      <w:r w:rsidRPr="00C13C73">
        <w:rPr>
          <w:sz w:val="24"/>
          <w:szCs w:val="24"/>
        </w:rPr>
        <w:t xml:space="preserve">Komunikacija ir įgimta </w:t>
      </w:r>
      <w:proofErr w:type="spellStart"/>
      <w:r w:rsidRPr="00C13C73">
        <w:rPr>
          <w:sz w:val="24"/>
          <w:szCs w:val="24"/>
        </w:rPr>
        <w:t>kurčneregystė</w:t>
      </w:r>
      <w:proofErr w:type="spellEnd"/>
      <w:r>
        <w:rPr>
          <w:sz w:val="24"/>
          <w:szCs w:val="24"/>
        </w:rPr>
        <w:t xml:space="preserve">. Kontaktas ir socialinė sąveika. </w:t>
      </w:r>
      <w:proofErr w:type="spellStart"/>
      <w:r w:rsidRPr="00C13C73">
        <w:rPr>
          <w:sz w:val="24"/>
          <w:szCs w:val="24"/>
        </w:rPr>
        <w:t>Kriventa</w:t>
      </w:r>
      <w:proofErr w:type="spellEnd"/>
      <w:r w:rsidRPr="00C13C73">
        <w:rPr>
          <w:sz w:val="24"/>
          <w:szCs w:val="24"/>
        </w:rPr>
        <w:t>. 2019</w:t>
      </w:r>
      <w:r w:rsidR="009D1EB9">
        <w:rPr>
          <w:sz w:val="24"/>
          <w:szCs w:val="24"/>
        </w:rPr>
        <w:t>.</w:t>
      </w:r>
    </w:p>
    <w:p w14:paraId="74E7D2FE" w14:textId="6B16D01E" w:rsidR="00C13C73" w:rsidRPr="009D1EB9" w:rsidRDefault="009D1EB9" w:rsidP="008D5F09">
      <w:pPr>
        <w:pStyle w:val="BodyText1"/>
        <w:numPr>
          <w:ilvl w:val="0"/>
          <w:numId w:val="4"/>
        </w:numPr>
        <w:shd w:val="clear" w:color="auto" w:fill="auto"/>
        <w:spacing w:after="0" w:line="360" w:lineRule="auto"/>
        <w:ind w:right="800"/>
        <w:rPr>
          <w:b/>
          <w:bCs/>
          <w:sz w:val="24"/>
          <w:szCs w:val="24"/>
          <w:lang w:eastAsia="lt-LT"/>
        </w:rPr>
      </w:pPr>
      <w:proofErr w:type="spellStart"/>
      <w:r w:rsidRPr="009D1EB9">
        <w:rPr>
          <w:sz w:val="24"/>
          <w:szCs w:val="24"/>
        </w:rPr>
        <w:t>Liv</w:t>
      </w:r>
      <w:proofErr w:type="spellEnd"/>
      <w:r w:rsidRPr="009D1EB9">
        <w:rPr>
          <w:sz w:val="24"/>
          <w:szCs w:val="24"/>
        </w:rPr>
        <w:t xml:space="preserve"> </w:t>
      </w:r>
      <w:proofErr w:type="spellStart"/>
      <w:r w:rsidRPr="009D1EB9">
        <w:rPr>
          <w:sz w:val="24"/>
          <w:szCs w:val="24"/>
        </w:rPr>
        <w:t>Holmen</w:t>
      </w:r>
      <w:proofErr w:type="spellEnd"/>
      <w:r w:rsidRPr="009D1EB9">
        <w:rPr>
          <w:sz w:val="24"/>
          <w:szCs w:val="24"/>
        </w:rPr>
        <w:t xml:space="preserve">. Valia ir šviesa. </w:t>
      </w:r>
      <w:proofErr w:type="spellStart"/>
      <w:r w:rsidRPr="009D1EB9">
        <w:rPr>
          <w:sz w:val="24"/>
          <w:szCs w:val="24"/>
        </w:rPr>
        <w:t>Kurčneregio</w:t>
      </w:r>
      <w:proofErr w:type="spellEnd"/>
      <w:r w:rsidRPr="009D1EB9">
        <w:rPr>
          <w:sz w:val="24"/>
          <w:szCs w:val="24"/>
        </w:rPr>
        <w:t xml:space="preserve"> vaiko ugdym</w:t>
      </w:r>
      <w:r>
        <w:rPr>
          <w:sz w:val="24"/>
          <w:szCs w:val="24"/>
        </w:rPr>
        <w:t>as</w:t>
      </w:r>
      <w:r w:rsidRPr="009D1EB9">
        <w:rPr>
          <w:sz w:val="24"/>
          <w:szCs w:val="24"/>
        </w:rPr>
        <w:t xml:space="preserve">. </w:t>
      </w:r>
      <w:proofErr w:type="spellStart"/>
      <w:r w:rsidRPr="009D1EB9">
        <w:rPr>
          <w:sz w:val="24"/>
          <w:szCs w:val="24"/>
        </w:rPr>
        <w:t>Printėja</w:t>
      </w:r>
      <w:proofErr w:type="spellEnd"/>
      <w:r w:rsidRPr="009D1EB9">
        <w:rPr>
          <w:sz w:val="24"/>
          <w:szCs w:val="24"/>
        </w:rPr>
        <w:t>. 2019.</w:t>
      </w:r>
      <w:r>
        <w:rPr>
          <w:sz w:val="24"/>
          <w:szCs w:val="24"/>
        </w:rPr>
        <w:t xml:space="preserve"> </w:t>
      </w:r>
    </w:p>
    <w:p w14:paraId="00C7A3CE" w14:textId="630425C2" w:rsidR="008D5F09" w:rsidRPr="008D5F09" w:rsidRDefault="008D5F09" w:rsidP="008D5F09">
      <w:pPr>
        <w:pStyle w:val="Sraopastraipa"/>
        <w:numPr>
          <w:ilvl w:val="0"/>
          <w:numId w:val="4"/>
        </w:numPr>
        <w:spacing w:before="100" w:beforeAutospacing="1"/>
        <w:outlineLvl w:val="3"/>
        <w:rPr>
          <w:sz w:val="24"/>
          <w:szCs w:val="24"/>
          <w:lang w:eastAsia="lt-LT"/>
        </w:rPr>
      </w:pPr>
      <w:proofErr w:type="spellStart"/>
      <w:r w:rsidRPr="008D5F09">
        <w:rPr>
          <w:sz w:val="24"/>
          <w:szCs w:val="24"/>
        </w:rPr>
        <w:t>Tina</w:t>
      </w:r>
      <w:proofErr w:type="spellEnd"/>
      <w:r w:rsidRPr="008D5F09">
        <w:rPr>
          <w:sz w:val="24"/>
          <w:szCs w:val="24"/>
        </w:rPr>
        <w:t xml:space="preserve"> </w:t>
      </w:r>
      <w:proofErr w:type="spellStart"/>
      <w:r w:rsidRPr="008D5F09">
        <w:rPr>
          <w:sz w:val="24"/>
          <w:szCs w:val="24"/>
        </w:rPr>
        <w:t>Bendixen</w:t>
      </w:r>
      <w:proofErr w:type="spellEnd"/>
      <w:r w:rsidRPr="008D5F09">
        <w:rPr>
          <w:sz w:val="24"/>
          <w:szCs w:val="24"/>
        </w:rPr>
        <w:t xml:space="preserve">, </w:t>
      </w:r>
      <w:r w:rsidRPr="008D5F09">
        <w:rPr>
          <w:sz w:val="24"/>
          <w:szCs w:val="24"/>
          <w:lang w:val="lt-LT"/>
        </w:rPr>
        <w:t>etc.</w:t>
      </w:r>
      <w:r>
        <w:rPr>
          <w:sz w:val="24"/>
          <w:szCs w:val="24"/>
          <w:lang w:val="lt-LT"/>
        </w:rPr>
        <w:t xml:space="preserve"> </w:t>
      </w:r>
      <w:proofErr w:type="spellStart"/>
      <w:r w:rsidRPr="008D5F09">
        <w:rPr>
          <w:sz w:val="24"/>
          <w:szCs w:val="24"/>
          <w:lang w:eastAsia="lt-LT"/>
        </w:rPr>
        <w:t>Revealing</w:t>
      </w:r>
      <w:proofErr w:type="spellEnd"/>
      <w:r w:rsidRPr="008D5F09">
        <w:rPr>
          <w:sz w:val="24"/>
          <w:szCs w:val="24"/>
          <w:lang w:eastAsia="lt-LT"/>
        </w:rPr>
        <w:t xml:space="preserve"> </w:t>
      </w:r>
      <w:proofErr w:type="spellStart"/>
      <w:r w:rsidRPr="008D5F09">
        <w:rPr>
          <w:sz w:val="24"/>
          <w:szCs w:val="24"/>
          <w:lang w:eastAsia="lt-LT"/>
        </w:rPr>
        <w:t>hidden</w:t>
      </w:r>
      <w:proofErr w:type="spellEnd"/>
      <w:r w:rsidRPr="008D5F09">
        <w:rPr>
          <w:sz w:val="24"/>
          <w:szCs w:val="24"/>
          <w:lang w:eastAsia="lt-LT"/>
        </w:rPr>
        <w:t xml:space="preserve"> </w:t>
      </w:r>
      <w:proofErr w:type="spellStart"/>
      <w:r w:rsidRPr="008D5F09">
        <w:rPr>
          <w:sz w:val="24"/>
          <w:szCs w:val="24"/>
          <w:lang w:eastAsia="lt-LT"/>
        </w:rPr>
        <w:t>potentials</w:t>
      </w:r>
      <w:proofErr w:type="spellEnd"/>
      <w:r w:rsidRPr="008D5F09">
        <w:rPr>
          <w:sz w:val="24"/>
          <w:szCs w:val="24"/>
          <w:lang w:eastAsia="lt-LT"/>
        </w:rPr>
        <w:t xml:space="preserve"> - </w:t>
      </w:r>
      <w:proofErr w:type="spellStart"/>
      <w:r w:rsidRPr="008D5F09">
        <w:rPr>
          <w:sz w:val="24"/>
          <w:szCs w:val="24"/>
          <w:lang w:eastAsia="lt-LT"/>
        </w:rPr>
        <w:t>Assessing</w:t>
      </w:r>
      <w:proofErr w:type="spellEnd"/>
      <w:r w:rsidRPr="008D5F09">
        <w:rPr>
          <w:sz w:val="24"/>
          <w:szCs w:val="24"/>
          <w:lang w:eastAsia="lt-LT"/>
        </w:rPr>
        <w:t xml:space="preserve"> </w:t>
      </w:r>
      <w:proofErr w:type="spellStart"/>
      <w:r w:rsidRPr="008D5F09">
        <w:rPr>
          <w:sz w:val="24"/>
          <w:szCs w:val="24"/>
          <w:lang w:eastAsia="lt-LT"/>
        </w:rPr>
        <w:t>cognition</w:t>
      </w:r>
      <w:proofErr w:type="spellEnd"/>
      <w:r w:rsidRPr="008D5F09">
        <w:rPr>
          <w:sz w:val="24"/>
          <w:szCs w:val="24"/>
          <w:lang w:eastAsia="lt-LT"/>
        </w:rPr>
        <w:t xml:space="preserve"> </w:t>
      </w:r>
      <w:proofErr w:type="spellStart"/>
      <w:r w:rsidRPr="008D5F09">
        <w:rPr>
          <w:sz w:val="24"/>
          <w:szCs w:val="24"/>
          <w:lang w:eastAsia="lt-LT"/>
        </w:rPr>
        <w:t>in</w:t>
      </w:r>
      <w:proofErr w:type="spellEnd"/>
      <w:r w:rsidRPr="008D5F09">
        <w:rPr>
          <w:sz w:val="24"/>
          <w:szCs w:val="24"/>
          <w:lang w:eastAsia="lt-LT"/>
        </w:rPr>
        <w:t xml:space="preserve"> </w:t>
      </w:r>
      <w:proofErr w:type="spellStart"/>
      <w:r w:rsidRPr="008D5F09">
        <w:rPr>
          <w:sz w:val="24"/>
          <w:szCs w:val="24"/>
          <w:lang w:eastAsia="lt-LT"/>
        </w:rPr>
        <w:t>individuals</w:t>
      </w:r>
      <w:proofErr w:type="spellEnd"/>
      <w:r w:rsidRPr="008D5F09">
        <w:rPr>
          <w:sz w:val="24"/>
          <w:szCs w:val="24"/>
          <w:lang w:eastAsia="lt-LT"/>
        </w:rPr>
        <w:t xml:space="preserve"> </w:t>
      </w:r>
      <w:proofErr w:type="spellStart"/>
      <w:r w:rsidRPr="008D5F09">
        <w:rPr>
          <w:sz w:val="24"/>
          <w:szCs w:val="24"/>
          <w:lang w:eastAsia="lt-LT"/>
        </w:rPr>
        <w:t>with</w:t>
      </w:r>
      <w:proofErr w:type="spellEnd"/>
      <w:r w:rsidRPr="008D5F09">
        <w:rPr>
          <w:sz w:val="24"/>
          <w:szCs w:val="24"/>
          <w:lang w:eastAsia="lt-LT"/>
        </w:rPr>
        <w:t xml:space="preserve"> </w:t>
      </w:r>
      <w:proofErr w:type="spellStart"/>
      <w:r w:rsidRPr="008D5F09">
        <w:rPr>
          <w:sz w:val="24"/>
          <w:szCs w:val="24"/>
          <w:lang w:eastAsia="lt-LT"/>
        </w:rPr>
        <w:t>congenital</w:t>
      </w:r>
      <w:proofErr w:type="spellEnd"/>
      <w:r w:rsidRPr="008D5F09">
        <w:rPr>
          <w:sz w:val="24"/>
          <w:szCs w:val="24"/>
          <w:lang w:eastAsia="lt-LT"/>
        </w:rPr>
        <w:t xml:space="preserve"> </w:t>
      </w:r>
      <w:proofErr w:type="spellStart"/>
      <w:r w:rsidRPr="008D5F09">
        <w:rPr>
          <w:sz w:val="24"/>
          <w:szCs w:val="24"/>
          <w:lang w:eastAsia="lt-LT"/>
        </w:rPr>
        <w:t>deafblindness</w:t>
      </w:r>
      <w:proofErr w:type="spellEnd"/>
      <w:r w:rsidRPr="008D5F09">
        <w:rPr>
          <w:sz w:val="24"/>
          <w:szCs w:val="24"/>
          <w:lang w:val="lt-LT" w:eastAsia="lt-LT"/>
        </w:rPr>
        <w:t xml:space="preserve">, </w:t>
      </w:r>
      <w:proofErr w:type="spellStart"/>
      <w:r w:rsidRPr="008D5F09">
        <w:rPr>
          <w:sz w:val="24"/>
          <w:szCs w:val="24"/>
          <w:lang w:val="lt-LT" w:eastAsia="lt-LT"/>
        </w:rPr>
        <w:t>Nordic</w:t>
      </w:r>
      <w:proofErr w:type="spellEnd"/>
      <w:r w:rsidRPr="008D5F09">
        <w:rPr>
          <w:sz w:val="24"/>
          <w:szCs w:val="24"/>
          <w:lang w:val="lt-LT" w:eastAsia="lt-LT"/>
        </w:rPr>
        <w:t xml:space="preserve"> </w:t>
      </w:r>
      <w:proofErr w:type="spellStart"/>
      <w:r w:rsidRPr="008D5F09">
        <w:rPr>
          <w:sz w:val="24"/>
          <w:szCs w:val="24"/>
          <w:lang w:val="lt-LT" w:eastAsia="lt-LT"/>
        </w:rPr>
        <w:t>welfare</w:t>
      </w:r>
      <w:proofErr w:type="spellEnd"/>
      <w:r w:rsidRPr="008D5F09">
        <w:rPr>
          <w:sz w:val="24"/>
          <w:szCs w:val="24"/>
          <w:lang w:val="lt-LT" w:eastAsia="lt-LT"/>
        </w:rPr>
        <w:t xml:space="preserve"> centre, 2020</w:t>
      </w:r>
    </w:p>
    <w:p w14:paraId="1D8AE19D" w14:textId="3001520D" w:rsidR="008D5F09" w:rsidRPr="008F7253" w:rsidRDefault="008D5F09" w:rsidP="008D5F09">
      <w:pPr>
        <w:pStyle w:val="Sraopastraipa"/>
        <w:numPr>
          <w:ilvl w:val="0"/>
          <w:numId w:val="4"/>
        </w:numPr>
        <w:spacing w:before="100" w:beforeAutospacing="1"/>
        <w:outlineLvl w:val="3"/>
        <w:rPr>
          <w:sz w:val="24"/>
          <w:szCs w:val="24"/>
          <w:lang w:eastAsia="lt-LT"/>
        </w:rPr>
      </w:pPr>
      <w:proofErr w:type="spellStart"/>
      <w:r w:rsidRPr="008D5F09">
        <w:rPr>
          <w:sz w:val="24"/>
          <w:szCs w:val="24"/>
        </w:rPr>
        <w:t>Jude</w:t>
      </w:r>
      <w:proofErr w:type="spellEnd"/>
      <w:r w:rsidRPr="008D5F09">
        <w:rPr>
          <w:sz w:val="24"/>
          <w:szCs w:val="24"/>
        </w:rPr>
        <w:t xml:space="preserve"> T. </w:t>
      </w:r>
      <w:proofErr w:type="spellStart"/>
      <w:r w:rsidRPr="008D5F09">
        <w:rPr>
          <w:sz w:val="24"/>
          <w:szCs w:val="24"/>
        </w:rPr>
        <w:t>Nicholas</w:t>
      </w:r>
      <w:proofErr w:type="spellEnd"/>
      <w:r w:rsidRPr="008D5F09">
        <w:rPr>
          <w:sz w:val="24"/>
          <w:szCs w:val="24"/>
        </w:rPr>
        <w:t xml:space="preserve">, </w:t>
      </w:r>
      <w:proofErr w:type="spellStart"/>
      <w:r w:rsidRPr="008D5F09">
        <w:rPr>
          <w:sz w:val="24"/>
          <w:szCs w:val="24"/>
        </w:rPr>
        <w:t>Annika</w:t>
      </w:r>
      <w:proofErr w:type="spellEnd"/>
      <w:r w:rsidRPr="008D5F09">
        <w:rPr>
          <w:sz w:val="24"/>
          <w:szCs w:val="24"/>
        </w:rPr>
        <w:t xml:space="preserve"> M. </w:t>
      </w:r>
      <w:proofErr w:type="spellStart"/>
      <w:r w:rsidRPr="008D5F09">
        <w:rPr>
          <w:sz w:val="24"/>
          <w:szCs w:val="24"/>
        </w:rPr>
        <w:t>Johannessen</w:t>
      </w:r>
      <w:proofErr w:type="spellEnd"/>
      <w:r w:rsidRPr="008D5F09">
        <w:rPr>
          <w:sz w:val="24"/>
          <w:szCs w:val="24"/>
        </w:rPr>
        <w:t xml:space="preserve">, </w:t>
      </w:r>
      <w:proofErr w:type="spellStart"/>
      <w:r w:rsidRPr="008D5F09">
        <w:rPr>
          <w:sz w:val="24"/>
          <w:szCs w:val="24"/>
        </w:rPr>
        <w:t>Trees</w:t>
      </w:r>
      <w:proofErr w:type="spellEnd"/>
      <w:r w:rsidRPr="008D5F09">
        <w:rPr>
          <w:sz w:val="24"/>
          <w:szCs w:val="24"/>
        </w:rPr>
        <w:t xml:space="preserve"> </w:t>
      </w:r>
      <w:proofErr w:type="spellStart"/>
      <w:r w:rsidRPr="008D5F09">
        <w:rPr>
          <w:sz w:val="24"/>
          <w:szCs w:val="24"/>
        </w:rPr>
        <w:t>van</w:t>
      </w:r>
      <w:proofErr w:type="spellEnd"/>
      <w:r w:rsidRPr="008D5F09">
        <w:rPr>
          <w:sz w:val="24"/>
          <w:szCs w:val="24"/>
        </w:rPr>
        <w:t xml:space="preserve"> </w:t>
      </w:r>
      <w:proofErr w:type="spellStart"/>
      <w:r w:rsidRPr="008D5F09">
        <w:rPr>
          <w:sz w:val="24"/>
          <w:szCs w:val="24"/>
        </w:rPr>
        <w:t>Nunen</w:t>
      </w:r>
      <w:proofErr w:type="spellEnd"/>
      <w:r w:rsidRPr="008D5F09">
        <w:rPr>
          <w:sz w:val="24"/>
          <w:szCs w:val="24"/>
        </w:rPr>
        <w:t xml:space="preserve">. </w:t>
      </w:r>
      <w:proofErr w:type="spellStart"/>
      <w:r w:rsidRPr="008D5F09">
        <w:rPr>
          <w:sz w:val="24"/>
          <w:szCs w:val="24"/>
        </w:rPr>
        <w:t>Tactile</w:t>
      </w:r>
      <w:proofErr w:type="spellEnd"/>
      <w:r w:rsidRPr="008D5F09">
        <w:rPr>
          <w:sz w:val="24"/>
          <w:szCs w:val="24"/>
        </w:rPr>
        <w:t xml:space="preserve"> </w:t>
      </w:r>
      <w:proofErr w:type="spellStart"/>
      <w:r w:rsidRPr="008D5F09">
        <w:rPr>
          <w:sz w:val="24"/>
          <w:szCs w:val="24"/>
        </w:rPr>
        <w:t>Working</w:t>
      </w:r>
      <w:proofErr w:type="spellEnd"/>
      <w:r w:rsidRPr="008D5F09">
        <w:rPr>
          <w:sz w:val="24"/>
          <w:szCs w:val="24"/>
        </w:rPr>
        <w:t xml:space="preserve"> Memory </w:t>
      </w:r>
      <w:proofErr w:type="spellStart"/>
      <w:r w:rsidRPr="008D5F09">
        <w:rPr>
          <w:sz w:val="24"/>
          <w:szCs w:val="24"/>
        </w:rPr>
        <w:t>Scale</w:t>
      </w:r>
      <w:proofErr w:type="spellEnd"/>
      <w:r w:rsidRPr="008D5F09">
        <w:rPr>
          <w:sz w:val="24"/>
          <w:szCs w:val="24"/>
        </w:rPr>
        <w:t xml:space="preserve"> – A Professional </w:t>
      </w:r>
      <w:proofErr w:type="spellStart"/>
      <w:r w:rsidRPr="008D5F09">
        <w:rPr>
          <w:sz w:val="24"/>
          <w:szCs w:val="24"/>
        </w:rPr>
        <w:t>Manual</w:t>
      </w:r>
      <w:proofErr w:type="spellEnd"/>
      <w:r>
        <w:rPr>
          <w:sz w:val="24"/>
          <w:szCs w:val="24"/>
        </w:rPr>
        <w:t xml:space="preserve">, </w:t>
      </w:r>
      <w:proofErr w:type="spellStart"/>
      <w:r w:rsidRPr="008D5F09">
        <w:rPr>
          <w:sz w:val="24"/>
          <w:szCs w:val="24"/>
          <w:lang w:val="lt-LT" w:eastAsia="lt-LT"/>
        </w:rPr>
        <w:t>Nordic</w:t>
      </w:r>
      <w:proofErr w:type="spellEnd"/>
      <w:r w:rsidRPr="008D5F09">
        <w:rPr>
          <w:sz w:val="24"/>
          <w:szCs w:val="24"/>
          <w:lang w:val="lt-LT" w:eastAsia="lt-LT"/>
        </w:rPr>
        <w:t xml:space="preserve"> </w:t>
      </w:r>
      <w:proofErr w:type="spellStart"/>
      <w:r w:rsidRPr="008D5F09">
        <w:rPr>
          <w:sz w:val="24"/>
          <w:szCs w:val="24"/>
          <w:lang w:val="lt-LT" w:eastAsia="lt-LT"/>
        </w:rPr>
        <w:t>welfare</w:t>
      </w:r>
      <w:proofErr w:type="spellEnd"/>
      <w:r w:rsidRPr="008D5F09">
        <w:rPr>
          <w:sz w:val="24"/>
          <w:szCs w:val="24"/>
          <w:lang w:val="lt-LT" w:eastAsia="lt-LT"/>
        </w:rPr>
        <w:t xml:space="preserve"> centre, 20</w:t>
      </w:r>
      <w:r>
        <w:rPr>
          <w:sz w:val="24"/>
          <w:szCs w:val="24"/>
          <w:lang w:val="lt-LT" w:eastAsia="lt-LT"/>
        </w:rPr>
        <w:t>19</w:t>
      </w:r>
    </w:p>
    <w:p w14:paraId="65C567D6" w14:textId="73F54BDE" w:rsidR="008F7253" w:rsidRPr="008F7253" w:rsidRDefault="008F7253" w:rsidP="008F7253">
      <w:pPr>
        <w:pStyle w:val="Sraopastraipa"/>
        <w:numPr>
          <w:ilvl w:val="0"/>
          <w:numId w:val="4"/>
        </w:numPr>
        <w:spacing w:before="100" w:beforeAutospacing="1"/>
        <w:outlineLvl w:val="3"/>
        <w:rPr>
          <w:sz w:val="24"/>
          <w:szCs w:val="24"/>
          <w:lang w:eastAsia="lt-LT"/>
        </w:rPr>
      </w:pPr>
      <w:proofErr w:type="spellStart"/>
      <w:r w:rsidRPr="008F7253">
        <w:rPr>
          <w:sz w:val="24"/>
          <w:szCs w:val="24"/>
        </w:rPr>
        <w:t>Arnfinn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Muruvik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Vonen</w:t>
      </w:r>
      <w:proofErr w:type="spellEnd"/>
      <w:r w:rsidRPr="008F7253">
        <w:rPr>
          <w:sz w:val="24"/>
          <w:szCs w:val="24"/>
        </w:rPr>
        <w:t xml:space="preserve">, </w:t>
      </w:r>
      <w:proofErr w:type="spellStart"/>
      <w:r w:rsidRPr="008F7253">
        <w:rPr>
          <w:sz w:val="24"/>
          <w:szCs w:val="24"/>
        </w:rPr>
        <w:t>Bettina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Kastrup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Pedersen</w:t>
      </w:r>
      <w:proofErr w:type="spellEnd"/>
      <w:r w:rsidRPr="008F7253">
        <w:rPr>
          <w:sz w:val="24"/>
          <w:szCs w:val="24"/>
        </w:rPr>
        <w:t xml:space="preserve">, </w:t>
      </w:r>
      <w:proofErr w:type="spellStart"/>
      <w:r w:rsidRPr="008F7253">
        <w:rPr>
          <w:sz w:val="24"/>
          <w:szCs w:val="24"/>
        </w:rPr>
        <w:t>If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you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can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see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it</w:t>
      </w:r>
      <w:proofErr w:type="spellEnd"/>
      <w:r w:rsidRPr="008F7253">
        <w:rPr>
          <w:sz w:val="24"/>
          <w:szCs w:val="24"/>
        </w:rPr>
        <w:t xml:space="preserve">, </w:t>
      </w:r>
      <w:proofErr w:type="spellStart"/>
      <w:r w:rsidRPr="008F7253">
        <w:rPr>
          <w:sz w:val="24"/>
          <w:szCs w:val="24"/>
        </w:rPr>
        <w:t>you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can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support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it</w:t>
      </w:r>
      <w:proofErr w:type="spellEnd"/>
      <w:r w:rsidRPr="008F7253">
        <w:rPr>
          <w:sz w:val="24"/>
          <w:szCs w:val="24"/>
        </w:rPr>
        <w:t xml:space="preserve"> – A </w:t>
      </w:r>
      <w:proofErr w:type="spellStart"/>
      <w:r w:rsidRPr="008F7253">
        <w:rPr>
          <w:sz w:val="24"/>
          <w:szCs w:val="24"/>
        </w:rPr>
        <w:t>book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on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r w:rsidRPr="008F7253">
        <w:rPr>
          <w:sz w:val="24"/>
          <w:szCs w:val="24"/>
        </w:rPr>
        <w:t>tactile</w:t>
      </w:r>
      <w:proofErr w:type="spellEnd"/>
      <w:r w:rsidRPr="008F7253">
        <w:rPr>
          <w:sz w:val="24"/>
          <w:szCs w:val="24"/>
        </w:rPr>
        <w:t xml:space="preserve"> </w:t>
      </w:r>
      <w:proofErr w:type="spellStart"/>
      <w:proofErr w:type="gramStart"/>
      <w:r w:rsidRPr="008F7253">
        <w:rPr>
          <w:sz w:val="24"/>
          <w:szCs w:val="24"/>
        </w:rPr>
        <w:t>language</w:t>
      </w:r>
      <w:proofErr w:type="spellEnd"/>
      <w:r w:rsidRPr="008F7253">
        <w:rPr>
          <w:sz w:val="24"/>
          <w:szCs w:val="24"/>
        </w:rPr>
        <w:t xml:space="preserve"> </w:t>
      </w:r>
      <w:r>
        <w:rPr>
          <w:sz w:val="24"/>
          <w:szCs w:val="24"/>
          <w:lang w:val="lt-LT"/>
        </w:rPr>
        <w:t>.</w:t>
      </w:r>
      <w:proofErr w:type="gramEnd"/>
      <w:r w:rsidRPr="008F7253">
        <w:rPr>
          <w:sz w:val="24"/>
          <w:szCs w:val="24"/>
          <w:lang w:val="lt-LT" w:eastAsia="lt-LT"/>
        </w:rPr>
        <w:t xml:space="preserve"> </w:t>
      </w:r>
      <w:proofErr w:type="spellStart"/>
      <w:r w:rsidRPr="008D5F09">
        <w:rPr>
          <w:sz w:val="24"/>
          <w:szCs w:val="24"/>
          <w:lang w:val="lt-LT" w:eastAsia="lt-LT"/>
        </w:rPr>
        <w:t>Nordic</w:t>
      </w:r>
      <w:proofErr w:type="spellEnd"/>
      <w:r w:rsidRPr="008D5F09">
        <w:rPr>
          <w:sz w:val="24"/>
          <w:szCs w:val="24"/>
          <w:lang w:val="lt-LT" w:eastAsia="lt-LT"/>
        </w:rPr>
        <w:t xml:space="preserve"> </w:t>
      </w:r>
      <w:proofErr w:type="spellStart"/>
      <w:r w:rsidRPr="008D5F09">
        <w:rPr>
          <w:sz w:val="24"/>
          <w:szCs w:val="24"/>
          <w:lang w:val="lt-LT" w:eastAsia="lt-LT"/>
        </w:rPr>
        <w:t>welfare</w:t>
      </w:r>
      <w:proofErr w:type="spellEnd"/>
      <w:r w:rsidRPr="008D5F09">
        <w:rPr>
          <w:sz w:val="24"/>
          <w:szCs w:val="24"/>
          <w:lang w:val="lt-LT" w:eastAsia="lt-LT"/>
        </w:rPr>
        <w:t xml:space="preserve"> centre, 20</w:t>
      </w:r>
      <w:r>
        <w:rPr>
          <w:sz w:val="24"/>
          <w:szCs w:val="24"/>
          <w:lang w:val="lt-LT" w:eastAsia="lt-LT"/>
        </w:rPr>
        <w:t>19</w:t>
      </w:r>
    </w:p>
    <w:p w14:paraId="246C7B29" w14:textId="77777777" w:rsidR="008F7253" w:rsidRPr="008F7253" w:rsidRDefault="008F7253" w:rsidP="008F7253">
      <w:pPr>
        <w:pStyle w:val="Sraopastraipa"/>
        <w:spacing w:before="100" w:beforeAutospacing="1"/>
        <w:outlineLvl w:val="3"/>
        <w:rPr>
          <w:sz w:val="24"/>
          <w:szCs w:val="24"/>
          <w:lang w:eastAsia="lt-LT"/>
        </w:rPr>
      </w:pPr>
    </w:p>
    <w:p w14:paraId="58D428C5" w14:textId="31819EC0" w:rsidR="008F7253" w:rsidRPr="00CB31A0" w:rsidRDefault="008F7253" w:rsidP="006578C1">
      <w:pPr>
        <w:tabs>
          <w:tab w:val="left" w:pos="1044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1A0">
        <w:rPr>
          <w:rFonts w:ascii="Times New Roman" w:hAnsi="Times New Roman" w:cs="Times New Roman"/>
          <w:sz w:val="24"/>
          <w:szCs w:val="24"/>
        </w:rPr>
        <w:t>SKAITMENINIAI IŠTEKLIAI:</w:t>
      </w:r>
    </w:p>
    <w:p w14:paraId="2408B177" w14:textId="1611ED06" w:rsidR="008E3E63" w:rsidRPr="008236EB" w:rsidRDefault="00F16F5E" w:rsidP="006578C1">
      <w:pPr>
        <w:tabs>
          <w:tab w:val="left" w:pos="10440"/>
        </w:tabs>
        <w:spacing w:after="0" w:line="276" w:lineRule="auto"/>
        <w:jc w:val="both"/>
        <w:rPr>
          <w:color w:val="0563C1" w:themeColor="hyperlink"/>
          <w:sz w:val="24"/>
          <w:szCs w:val="24"/>
          <w:u w:val="single"/>
        </w:rPr>
      </w:pPr>
      <w:hyperlink r:id="rId10" w:history="1">
        <w:r w:rsidR="00FC06D3" w:rsidRPr="00D717FB">
          <w:rPr>
            <w:rStyle w:val="Hipersaitas"/>
            <w:sz w:val="24"/>
            <w:szCs w:val="24"/>
          </w:rPr>
          <w:t>www.kurcneregiai.lt</w:t>
        </w:r>
      </w:hyperlink>
    </w:p>
    <w:p w14:paraId="28BA23A3" w14:textId="77777777" w:rsidR="00D75BD6" w:rsidRDefault="00F16F5E" w:rsidP="006578C1">
      <w:pPr>
        <w:tabs>
          <w:tab w:val="left" w:pos="10440"/>
        </w:tabs>
        <w:spacing w:after="0" w:line="276" w:lineRule="auto"/>
        <w:jc w:val="both"/>
        <w:rPr>
          <w:rStyle w:val="Hipersaitas"/>
          <w:sz w:val="24"/>
          <w:szCs w:val="24"/>
          <w:lang w:eastAsia="lt-LT"/>
        </w:rPr>
      </w:pPr>
      <w:hyperlink r:id="rId11" w:history="1">
        <w:r w:rsidR="008F7253" w:rsidRPr="00D717FB">
          <w:rPr>
            <w:rStyle w:val="Hipersaitas"/>
            <w:sz w:val="24"/>
            <w:szCs w:val="24"/>
            <w:lang w:eastAsia="lt-LT"/>
          </w:rPr>
          <w:t>https://www.deafblindinternational.org/encyclopedia-of-deafblindness</w:t>
        </w:r>
      </w:hyperlink>
      <w:r w:rsidR="00D75BD6">
        <w:rPr>
          <w:rStyle w:val="Hipersaitas"/>
          <w:sz w:val="24"/>
          <w:szCs w:val="24"/>
          <w:lang w:eastAsia="lt-LT"/>
        </w:rPr>
        <w:t xml:space="preserve">  </w:t>
      </w:r>
    </w:p>
    <w:p w14:paraId="05A05566" w14:textId="1B607E21" w:rsidR="00CA364D" w:rsidRPr="008F7253" w:rsidRDefault="00D75BD6" w:rsidP="006578C1">
      <w:pPr>
        <w:tabs>
          <w:tab w:val="left" w:pos="10440"/>
        </w:tabs>
        <w:spacing w:after="0" w:line="276" w:lineRule="auto"/>
        <w:jc w:val="both"/>
        <w:rPr>
          <w:sz w:val="24"/>
          <w:szCs w:val="24"/>
        </w:rPr>
      </w:pPr>
      <w:r>
        <w:rPr>
          <w:rStyle w:val="Hipersaitas"/>
          <w:sz w:val="24"/>
          <w:szCs w:val="24"/>
          <w:lang w:eastAsia="lt-LT"/>
        </w:rPr>
        <w:t xml:space="preserve"> </w:t>
      </w:r>
      <w:hyperlink r:id="rId12" w:history="1">
        <w:r w:rsidRPr="00D75BD6">
          <w:rPr>
            <w:rStyle w:val="Hipersaitas"/>
            <w:sz w:val="24"/>
            <w:szCs w:val="24"/>
            <w:lang w:eastAsia="lt-LT"/>
          </w:rPr>
          <w:t>https://wfdb.eu/</w:t>
        </w:r>
      </w:hyperlink>
    </w:p>
    <w:sectPr w:rsidR="00CA364D" w:rsidRPr="008F7253" w:rsidSect="00A71FC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567" w:right="1134" w:bottom="170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7FF5F" w14:textId="77777777" w:rsidR="007D5319" w:rsidRDefault="007D5319" w:rsidP="001C5ED7">
      <w:pPr>
        <w:spacing w:after="0" w:line="240" w:lineRule="auto"/>
      </w:pPr>
      <w:r>
        <w:separator/>
      </w:r>
    </w:p>
  </w:endnote>
  <w:endnote w:type="continuationSeparator" w:id="0">
    <w:p w14:paraId="1AAE6FA8" w14:textId="77777777" w:rsidR="007D5319" w:rsidRDefault="007D5319" w:rsidP="001C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93D6" w14:textId="77777777" w:rsidR="001C5ED7" w:rsidRDefault="001C5ED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659905"/>
      <w:docPartObj>
        <w:docPartGallery w:val="Page Numbers (Bottom of Page)"/>
        <w:docPartUnique/>
      </w:docPartObj>
    </w:sdtPr>
    <w:sdtEndPr/>
    <w:sdtContent>
      <w:p w14:paraId="69ACB7D1" w14:textId="0FF4E05B" w:rsidR="001C5ED7" w:rsidRDefault="001C5ED7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91D">
          <w:rPr>
            <w:noProof/>
          </w:rPr>
          <w:t>6</w:t>
        </w:r>
        <w:r>
          <w:fldChar w:fldCharType="end"/>
        </w:r>
      </w:p>
    </w:sdtContent>
  </w:sdt>
  <w:p w14:paraId="6CC7E660" w14:textId="77777777" w:rsidR="001C5ED7" w:rsidRDefault="001C5ED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FF451" w14:textId="77777777" w:rsidR="001C5ED7" w:rsidRDefault="001C5ED7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D232" w14:textId="77777777" w:rsidR="007D5319" w:rsidRDefault="007D5319" w:rsidP="001C5ED7">
      <w:pPr>
        <w:spacing w:after="0" w:line="240" w:lineRule="auto"/>
      </w:pPr>
      <w:r>
        <w:separator/>
      </w:r>
    </w:p>
  </w:footnote>
  <w:footnote w:type="continuationSeparator" w:id="0">
    <w:p w14:paraId="251959BD" w14:textId="77777777" w:rsidR="007D5319" w:rsidRDefault="007D5319" w:rsidP="001C5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6D649" w14:textId="77777777" w:rsidR="001C5ED7" w:rsidRDefault="001C5ED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87F5" w14:textId="77777777" w:rsidR="001C5ED7" w:rsidRDefault="001C5ED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E0B05" w14:textId="77777777" w:rsidR="001C5ED7" w:rsidRDefault="001C5ED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A0A4732"/>
    <w:multiLevelType w:val="hybridMultilevel"/>
    <w:tmpl w:val="27F65FD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F2DED"/>
    <w:multiLevelType w:val="hybridMultilevel"/>
    <w:tmpl w:val="6EE4B1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378404">
    <w:abstractNumId w:val="0"/>
  </w:num>
  <w:num w:numId="2" w16cid:durableId="2032416121">
    <w:abstractNumId w:val="2"/>
  </w:num>
  <w:num w:numId="3" w16cid:durableId="1613248602">
    <w:abstractNumId w:val="1"/>
  </w:num>
  <w:num w:numId="4" w16cid:durableId="1029527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73B"/>
    <w:rsid w:val="000070A5"/>
    <w:rsid w:val="00011C94"/>
    <w:rsid w:val="00015E43"/>
    <w:rsid w:val="0002073B"/>
    <w:rsid w:val="00021A73"/>
    <w:rsid w:val="0002392C"/>
    <w:rsid w:val="000255B6"/>
    <w:rsid w:val="00031FAD"/>
    <w:rsid w:val="00034504"/>
    <w:rsid w:val="00035EA9"/>
    <w:rsid w:val="00042A3D"/>
    <w:rsid w:val="000466AA"/>
    <w:rsid w:val="0006582E"/>
    <w:rsid w:val="00070F05"/>
    <w:rsid w:val="000936E5"/>
    <w:rsid w:val="000A0FE7"/>
    <w:rsid w:val="000A33C8"/>
    <w:rsid w:val="000A4D7B"/>
    <w:rsid w:val="000A7D62"/>
    <w:rsid w:val="000B083F"/>
    <w:rsid w:val="000B13CD"/>
    <w:rsid w:val="000B1AC4"/>
    <w:rsid w:val="000D24F7"/>
    <w:rsid w:val="000E5364"/>
    <w:rsid w:val="000F1715"/>
    <w:rsid w:val="000F47D8"/>
    <w:rsid w:val="00107481"/>
    <w:rsid w:val="00113779"/>
    <w:rsid w:val="0011447B"/>
    <w:rsid w:val="001225D1"/>
    <w:rsid w:val="001245EA"/>
    <w:rsid w:val="001255C7"/>
    <w:rsid w:val="001317C2"/>
    <w:rsid w:val="0013400C"/>
    <w:rsid w:val="001378B2"/>
    <w:rsid w:val="00140079"/>
    <w:rsid w:val="00152DE8"/>
    <w:rsid w:val="00153B47"/>
    <w:rsid w:val="00163DF9"/>
    <w:rsid w:val="001774E9"/>
    <w:rsid w:val="0018070E"/>
    <w:rsid w:val="00183583"/>
    <w:rsid w:val="001C5ED7"/>
    <w:rsid w:val="001F342D"/>
    <w:rsid w:val="00210010"/>
    <w:rsid w:val="00211DED"/>
    <w:rsid w:val="00215448"/>
    <w:rsid w:val="002220FE"/>
    <w:rsid w:val="00252653"/>
    <w:rsid w:val="00282CA8"/>
    <w:rsid w:val="00282E88"/>
    <w:rsid w:val="00283D51"/>
    <w:rsid w:val="00297634"/>
    <w:rsid w:val="002C0346"/>
    <w:rsid w:val="002C6C26"/>
    <w:rsid w:val="002C763A"/>
    <w:rsid w:val="002D2195"/>
    <w:rsid w:val="002D4FCD"/>
    <w:rsid w:val="002E03E0"/>
    <w:rsid w:val="002E1517"/>
    <w:rsid w:val="002E7746"/>
    <w:rsid w:val="002F4AC1"/>
    <w:rsid w:val="003006A4"/>
    <w:rsid w:val="00304EA5"/>
    <w:rsid w:val="00306E38"/>
    <w:rsid w:val="00312D0E"/>
    <w:rsid w:val="00316682"/>
    <w:rsid w:val="0032271C"/>
    <w:rsid w:val="00356021"/>
    <w:rsid w:val="0039138F"/>
    <w:rsid w:val="003B3EB0"/>
    <w:rsid w:val="003D0EE0"/>
    <w:rsid w:val="003E5E34"/>
    <w:rsid w:val="003E5E56"/>
    <w:rsid w:val="003F3255"/>
    <w:rsid w:val="00407F85"/>
    <w:rsid w:val="0042116E"/>
    <w:rsid w:val="00421348"/>
    <w:rsid w:val="00423CCD"/>
    <w:rsid w:val="00435793"/>
    <w:rsid w:val="0044028C"/>
    <w:rsid w:val="004408EB"/>
    <w:rsid w:val="00445862"/>
    <w:rsid w:val="00445F01"/>
    <w:rsid w:val="00476B05"/>
    <w:rsid w:val="004B2F00"/>
    <w:rsid w:val="004C174B"/>
    <w:rsid w:val="004C2FB5"/>
    <w:rsid w:val="004C3EFD"/>
    <w:rsid w:val="004C43CC"/>
    <w:rsid w:val="004D0B6A"/>
    <w:rsid w:val="004D1EA7"/>
    <w:rsid w:val="00500426"/>
    <w:rsid w:val="00513F87"/>
    <w:rsid w:val="0051414A"/>
    <w:rsid w:val="00515531"/>
    <w:rsid w:val="00521461"/>
    <w:rsid w:val="00523932"/>
    <w:rsid w:val="00527C59"/>
    <w:rsid w:val="00530E3E"/>
    <w:rsid w:val="00531EFE"/>
    <w:rsid w:val="00534817"/>
    <w:rsid w:val="0054147F"/>
    <w:rsid w:val="0055067E"/>
    <w:rsid w:val="0055270B"/>
    <w:rsid w:val="00552CE5"/>
    <w:rsid w:val="00553C78"/>
    <w:rsid w:val="00555B29"/>
    <w:rsid w:val="00563D75"/>
    <w:rsid w:val="0057696A"/>
    <w:rsid w:val="00583324"/>
    <w:rsid w:val="005A2611"/>
    <w:rsid w:val="005A7C48"/>
    <w:rsid w:val="005B062A"/>
    <w:rsid w:val="005D11BE"/>
    <w:rsid w:val="005D212C"/>
    <w:rsid w:val="005D5F7E"/>
    <w:rsid w:val="005F3E05"/>
    <w:rsid w:val="00600171"/>
    <w:rsid w:val="006252EC"/>
    <w:rsid w:val="00634332"/>
    <w:rsid w:val="00635201"/>
    <w:rsid w:val="00637644"/>
    <w:rsid w:val="0065343C"/>
    <w:rsid w:val="006578C1"/>
    <w:rsid w:val="00662DAC"/>
    <w:rsid w:val="006656AE"/>
    <w:rsid w:val="006663F0"/>
    <w:rsid w:val="00674F82"/>
    <w:rsid w:val="006B24EF"/>
    <w:rsid w:val="006B4D0B"/>
    <w:rsid w:val="006C0BDC"/>
    <w:rsid w:val="006D0EA9"/>
    <w:rsid w:val="006D160F"/>
    <w:rsid w:val="006D1F99"/>
    <w:rsid w:val="00705191"/>
    <w:rsid w:val="00714891"/>
    <w:rsid w:val="00720AF3"/>
    <w:rsid w:val="00721C2B"/>
    <w:rsid w:val="00722FE4"/>
    <w:rsid w:val="00724C9F"/>
    <w:rsid w:val="007263DE"/>
    <w:rsid w:val="00731C8C"/>
    <w:rsid w:val="00736751"/>
    <w:rsid w:val="0074533E"/>
    <w:rsid w:val="007540AB"/>
    <w:rsid w:val="0077644C"/>
    <w:rsid w:val="00780737"/>
    <w:rsid w:val="00780F0A"/>
    <w:rsid w:val="00781A0B"/>
    <w:rsid w:val="00783E33"/>
    <w:rsid w:val="007847A1"/>
    <w:rsid w:val="00785D90"/>
    <w:rsid w:val="007C194F"/>
    <w:rsid w:val="007D4B2A"/>
    <w:rsid w:val="007D5319"/>
    <w:rsid w:val="007E77B7"/>
    <w:rsid w:val="007F703E"/>
    <w:rsid w:val="007F72CF"/>
    <w:rsid w:val="00805D27"/>
    <w:rsid w:val="008077DC"/>
    <w:rsid w:val="00820DCB"/>
    <w:rsid w:val="008236EB"/>
    <w:rsid w:val="00827F9D"/>
    <w:rsid w:val="00833601"/>
    <w:rsid w:val="00834304"/>
    <w:rsid w:val="00867365"/>
    <w:rsid w:val="00873991"/>
    <w:rsid w:val="00876BFB"/>
    <w:rsid w:val="00877EDD"/>
    <w:rsid w:val="00885CFF"/>
    <w:rsid w:val="00890039"/>
    <w:rsid w:val="008B344C"/>
    <w:rsid w:val="008B39EA"/>
    <w:rsid w:val="008C1467"/>
    <w:rsid w:val="008C6F5A"/>
    <w:rsid w:val="008D5053"/>
    <w:rsid w:val="008D523C"/>
    <w:rsid w:val="008D5F09"/>
    <w:rsid w:val="008E3E63"/>
    <w:rsid w:val="008E4ECC"/>
    <w:rsid w:val="008F334F"/>
    <w:rsid w:val="008F6686"/>
    <w:rsid w:val="008F7253"/>
    <w:rsid w:val="00903645"/>
    <w:rsid w:val="00903E43"/>
    <w:rsid w:val="00904124"/>
    <w:rsid w:val="00940A84"/>
    <w:rsid w:val="00962BA2"/>
    <w:rsid w:val="0097265A"/>
    <w:rsid w:val="009766DD"/>
    <w:rsid w:val="0097696E"/>
    <w:rsid w:val="009803DC"/>
    <w:rsid w:val="00980461"/>
    <w:rsid w:val="00981C84"/>
    <w:rsid w:val="00986910"/>
    <w:rsid w:val="0099457A"/>
    <w:rsid w:val="009B791D"/>
    <w:rsid w:val="009C2E74"/>
    <w:rsid w:val="009C5AEA"/>
    <w:rsid w:val="009D1EB9"/>
    <w:rsid w:val="009D3340"/>
    <w:rsid w:val="009D3BF1"/>
    <w:rsid w:val="009E0017"/>
    <w:rsid w:val="009E0B43"/>
    <w:rsid w:val="009E4908"/>
    <w:rsid w:val="009F2469"/>
    <w:rsid w:val="009F24C0"/>
    <w:rsid w:val="009F2975"/>
    <w:rsid w:val="009F331F"/>
    <w:rsid w:val="009F48FB"/>
    <w:rsid w:val="00A00181"/>
    <w:rsid w:val="00A06FBE"/>
    <w:rsid w:val="00A10EB8"/>
    <w:rsid w:val="00A10EDA"/>
    <w:rsid w:val="00A1252D"/>
    <w:rsid w:val="00A13C81"/>
    <w:rsid w:val="00A21F04"/>
    <w:rsid w:val="00A22D56"/>
    <w:rsid w:val="00A34A96"/>
    <w:rsid w:val="00A37C0F"/>
    <w:rsid w:val="00A42D77"/>
    <w:rsid w:val="00A43C32"/>
    <w:rsid w:val="00A46160"/>
    <w:rsid w:val="00A5705F"/>
    <w:rsid w:val="00A64536"/>
    <w:rsid w:val="00A67F77"/>
    <w:rsid w:val="00A71FCF"/>
    <w:rsid w:val="00A839A2"/>
    <w:rsid w:val="00A92559"/>
    <w:rsid w:val="00A95841"/>
    <w:rsid w:val="00AA6661"/>
    <w:rsid w:val="00AC0A8D"/>
    <w:rsid w:val="00AC5EAE"/>
    <w:rsid w:val="00AD0B59"/>
    <w:rsid w:val="00AD52C0"/>
    <w:rsid w:val="00AD7C67"/>
    <w:rsid w:val="00AE0161"/>
    <w:rsid w:val="00AE17AC"/>
    <w:rsid w:val="00AE1F2D"/>
    <w:rsid w:val="00AE62CD"/>
    <w:rsid w:val="00AE7FAA"/>
    <w:rsid w:val="00AF1E23"/>
    <w:rsid w:val="00B03BCD"/>
    <w:rsid w:val="00B04DE9"/>
    <w:rsid w:val="00B05947"/>
    <w:rsid w:val="00B261AD"/>
    <w:rsid w:val="00B26A38"/>
    <w:rsid w:val="00B27CBB"/>
    <w:rsid w:val="00B4586D"/>
    <w:rsid w:val="00B47840"/>
    <w:rsid w:val="00B50BC9"/>
    <w:rsid w:val="00B50DFE"/>
    <w:rsid w:val="00B61458"/>
    <w:rsid w:val="00B65067"/>
    <w:rsid w:val="00B66410"/>
    <w:rsid w:val="00B74C73"/>
    <w:rsid w:val="00B762DA"/>
    <w:rsid w:val="00B7636E"/>
    <w:rsid w:val="00B8496F"/>
    <w:rsid w:val="00B86748"/>
    <w:rsid w:val="00BA4BB6"/>
    <w:rsid w:val="00BD783D"/>
    <w:rsid w:val="00BE3F47"/>
    <w:rsid w:val="00BF1E8A"/>
    <w:rsid w:val="00BF4A6C"/>
    <w:rsid w:val="00BF7CFE"/>
    <w:rsid w:val="00C01494"/>
    <w:rsid w:val="00C0253B"/>
    <w:rsid w:val="00C13C73"/>
    <w:rsid w:val="00C378D9"/>
    <w:rsid w:val="00C409A8"/>
    <w:rsid w:val="00C46864"/>
    <w:rsid w:val="00C60456"/>
    <w:rsid w:val="00C70238"/>
    <w:rsid w:val="00C7351C"/>
    <w:rsid w:val="00C76FB3"/>
    <w:rsid w:val="00C77770"/>
    <w:rsid w:val="00C81741"/>
    <w:rsid w:val="00C85B76"/>
    <w:rsid w:val="00C93A3F"/>
    <w:rsid w:val="00CA1385"/>
    <w:rsid w:val="00CA364D"/>
    <w:rsid w:val="00CB31A0"/>
    <w:rsid w:val="00CC580A"/>
    <w:rsid w:val="00CE68B4"/>
    <w:rsid w:val="00D01132"/>
    <w:rsid w:val="00D024AD"/>
    <w:rsid w:val="00D17E6C"/>
    <w:rsid w:val="00D21472"/>
    <w:rsid w:val="00D22A2F"/>
    <w:rsid w:val="00D22E5A"/>
    <w:rsid w:val="00D31023"/>
    <w:rsid w:val="00D4100B"/>
    <w:rsid w:val="00D50496"/>
    <w:rsid w:val="00D57820"/>
    <w:rsid w:val="00D615B7"/>
    <w:rsid w:val="00D75BD6"/>
    <w:rsid w:val="00D779BC"/>
    <w:rsid w:val="00D77E82"/>
    <w:rsid w:val="00D85FAE"/>
    <w:rsid w:val="00D92634"/>
    <w:rsid w:val="00D92667"/>
    <w:rsid w:val="00D96825"/>
    <w:rsid w:val="00DD3BE5"/>
    <w:rsid w:val="00DF13B4"/>
    <w:rsid w:val="00E1198C"/>
    <w:rsid w:val="00E21181"/>
    <w:rsid w:val="00E302D8"/>
    <w:rsid w:val="00E4212F"/>
    <w:rsid w:val="00E42FCA"/>
    <w:rsid w:val="00E43C03"/>
    <w:rsid w:val="00E54F98"/>
    <w:rsid w:val="00E574EC"/>
    <w:rsid w:val="00E84BD0"/>
    <w:rsid w:val="00E85404"/>
    <w:rsid w:val="00E86D8F"/>
    <w:rsid w:val="00E957E3"/>
    <w:rsid w:val="00EA1817"/>
    <w:rsid w:val="00EA7B3E"/>
    <w:rsid w:val="00EB3B46"/>
    <w:rsid w:val="00ED79B3"/>
    <w:rsid w:val="00EF7E19"/>
    <w:rsid w:val="00F03234"/>
    <w:rsid w:val="00F25B19"/>
    <w:rsid w:val="00F26AC3"/>
    <w:rsid w:val="00F30E65"/>
    <w:rsid w:val="00F3343B"/>
    <w:rsid w:val="00F40336"/>
    <w:rsid w:val="00F6038E"/>
    <w:rsid w:val="00F63FA0"/>
    <w:rsid w:val="00F64F29"/>
    <w:rsid w:val="00F719F7"/>
    <w:rsid w:val="00F75A37"/>
    <w:rsid w:val="00F911F6"/>
    <w:rsid w:val="00FB20C2"/>
    <w:rsid w:val="00FC06D3"/>
    <w:rsid w:val="00FC15E7"/>
    <w:rsid w:val="00FC4634"/>
    <w:rsid w:val="00FD19F3"/>
    <w:rsid w:val="00FF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76FE"/>
  <w15:chartTrackingRefBased/>
  <w15:docId w15:val="{A5B6E123-1E46-4C25-9290-4832317E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2073B"/>
  </w:style>
  <w:style w:type="paragraph" w:styleId="Antrat1">
    <w:name w:val="heading 1"/>
    <w:basedOn w:val="prastasis"/>
    <w:next w:val="prastasis"/>
    <w:link w:val="Antrat1Diagrama"/>
    <w:uiPriority w:val="9"/>
    <w:qFormat/>
    <w:rsid w:val="008D5F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4">
    <w:name w:val="heading 4"/>
    <w:basedOn w:val="prastasis"/>
    <w:link w:val="Antrat4Diagrama"/>
    <w:uiPriority w:val="9"/>
    <w:qFormat/>
    <w:rsid w:val="008D5F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nhideWhenUsed/>
    <w:rsid w:val="00020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Lentelstinklelis">
    <w:name w:val="Table Grid"/>
    <w:basedOn w:val="prastojilentel"/>
    <w:uiPriority w:val="39"/>
    <w:rsid w:val="00020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CA13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Bodytext">
    <w:name w:val="Body text_"/>
    <w:link w:val="BodyText1"/>
    <w:rsid w:val="001378B2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Bodytext11pt">
    <w:name w:val="Body text + 11 pt"/>
    <w:rsid w:val="001378B2"/>
    <w:rPr>
      <w:rFonts w:ascii="Times New Roman" w:hAnsi="Times New Roman" w:cs="Times New Roman"/>
      <w:spacing w:val="0"/>
      <w:sz w:val="22"/>
      <w:szCs w:val="22"/>
    </w:rPr>
  </w:style>
  <w:style w:type="paragraph" w:customStyle="1" w:styleId="BodyText1">
    <w:name w:val="Body Text1"/>
    <w:basedOn w:val="prastasis"/>
    <w:link w:val="Bodytext"/>
    <w:rsid w:val="001378B2"/>
    <w:pPr>
      <w:shd w:val="clear" w:color="auto" w:fill="FFFFFF"/>
      <w:spacing w:after="480" w:line="276" w:lineRule="exact"/>
    </w:pPr>
    <w:rPr>
      <w:rFonts w:ascii="Times New Roman" w:hAnsi="Times New Roman" w:cs="Times New Roman"/>
      <w:sz w:val="21"/>
      <w:szCs w:val="21"/>
    </w:rPr>
  </w:style>
  <w:style w:type="character" w:customStyle="1" w:styleId="Heading1">
    <w:name w:val="Heading #1_"/>
    <w:link w:val="Heading10"/>
    <w:rsid w:val="00E85404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customStyle="1" w:styleId="Heading10">
    <w:name w:val="Heading #1"/>
    <w:basedOn w:val="prastasis"/>
    <w:link w:val="Heading1"/>
    <w:rsid w:val="00E85404"/>
    <w:pPr>
      <w:shd w:val="clear" w:color="auto" w:fill="FFFFFF"/>
      <w:spacing w:before="480" w:after="600" w:line="240" w:lineRule="atLeast"/>
      <w:outlineLvl w:val="0"/>
    </w:pPr>
    <w:rPr>
      <w:rFonts w:ascii="Times New Roman" w:hAnsi="Times New Roman" w:cs="Times New Roman"/>
      <w:b/>
      <w:bCs/>
      <w:spacing w:val="10"/>
    </w:rPr>
  </w:style>
  <w:style w:type="character" w:customStyle="1" w:styleId="Bodytext10pt">
    <w:name w:val="Body text + 10 pt"/>
    <w:rsid w:val="00A95841"/>
    <w:rPr>
      <w:rFonts w:ascii="Times New Roman" w:hAnsi="Times New Roman" w:cs="Times New Roman"/>
      <w:spacing w:val="0"/>
      <w:sz w:val="20"/>
      <w:szCs w:val="20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8D5F09"/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8D5F09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8D5F09"/>
    <w:rPr>
      <w:color w:val="605E5C"/>
      <w:shd w:val="clear" w:color="auto" w:fill="E1DFDD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8D5F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s">
    <w:name w:val="header"/>
    <w:basedOn w:val="prastasis"/>
    <w:link w:val="AntratsDiagrama"/>
    <w:uiPriority w:val="99"/>
    <w:unhideWhenUsed/>
    <w:rsid w:val="001C5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C5ED7"/>
  </w:style>
  <w:style w:type="paragraph" w:styleId="Porat">
    <w:name w:val="footer"/>
    <w:basedOn w:val="prastasis"/>
    <w:link w:val="PoratDiagrama"/>
    <w:uiPriority w:val="99"/>
    <w:unhideWhenUsed/>
    <w:rsid w:val="001C5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C5ED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34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34817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F4AC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F4AC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F4AC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F4AC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F4AC1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531EFE"/>
    <w:pPr>
      <w:spacing w:after="0" w:line="240" w:lineRule="auto"/>
    </w:pPr>
  </w:style>
  <w:style w:type="character" w:styleId="Neapdorotaspaminjimas">
    <w:name w:val="Unresolved Mention"/>
    <w:basedOn w:val="Numatytasispastraiposriftas"/>
    <w:uiPriority w:val="99"/>
    <w:semiHidden/>
    <w:unhideWhenUsed/>
    <w:rsid w:val="008E3E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fdb.e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afblindinternational.org/encyclopedia-of-deafblindnes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kurcneregiai.l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B2F2D-FBC6-4A07-99B7-1E5A03ECB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7073</Words>
  <Characters>4033</Characters>
  <Application>Microsoft Office Word</Application>
  <DocSecurity>0</DocSecurity>
  <Lines>33</Lines>
  <Paragraphs>22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Aukse Vysniauskiene</dc:creator>
  <cp:keywords/>
  <dc:description/>
  <cp:lastModifiedBy>Aukse Vysniauskiene</cp:lastModifiedBy>
  <cp:revision>2</cp:revision>
  <dcterms:created xsi:type="dcterms:W3CDTF">2022-06-07T05:57:00Z</dcterms:created>
  <dcterms:modified xsi:type="dcterms:W3CDTF">2022-06-07T05:57:00Z</dcterms:modified>
</cp:coreProperties>
</file>